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3E63647E"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4A122D">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EE475B">
        <w:rPr>
          <w:rFonts w:cs="Arial"/>
          <w:bCs/>
          <w:noProof w:val="0"/>
          <w:sz w:val="24"/>
          <w:lang w:val="en-GB" w:eastAsia="ja-JP"/>
        </w:rPr>
        <w:t>0</w:t>
      </w:r>
      <w:r w:rsidR="00A44111">
        <w:rPr>
          <w:rFonts w:cs="Arial"/>
          <w:bCs/>
          <w:noProof w:val="0"/>
          <w:sz w:val="24"/>
          <w:lang w:val="en-GB" w:eastAsia="ja-JP"/>
        </w:rPr>
        <w:t>5842</w:t>
      </w:r>
    </w:p>
    <w:p w14:paraId="7353AD93" w14:textId="7077316B" w:rsidR="00B945C1" w:rsidRPr="0004564C" w:rsidRDefault="00C2123F"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35728C">
        <w:rPr>
          <w:rFonts w:eastAsia="PMingLiU" w:cs="Arial"/>
          <w:sz w:val="24"/>
          <w:lang w:val="en-GB" w:eastAsia="zh-TW"/>
        </w:rPr>
        <w:t xml:space="preserve">, </w:t>
      </w:r>
      <w:r>
        <w:rPr>
          <w:rFonts w:eastAsia="PMingLiU" w:cs="Arial"/>
          <w:sz w:val="24"/>
          <w:lang w:val="en-GB" w:eastAsia="zh-TW"/>
        </w:rPr>
        <w:t>22</w:t>
      </w:r>
      <w:r w:rsidRPr="00C2123F">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35728C">
        <w:rPr>
          <w:rFonts w:eastAsia="PMingLiU" w:cs="Arial"/>
          <w:sz w:val="24"/>
          <w:lang w:val="en-GB" w:eastAsia="zh-TW"/>
        </w:rPr>
        <w:t>26</w:t>
      </w:r>
      <w:r w:rsidR="0035728C" w:rsidRPr="0035728C">
        <w:rPr>
          <w:rFonts w:eastAsia="PMingLiU" w:cs="Arial"/>
          <w:sz w:val="24"/>
          <w:vertAlign w:val="superscript"/>
          <w:lang w:val="en-GB" w:eastAsia="zh-TW"/>
        </w:rPr>
        <w:t>th</w:t>
      </w:r>
      <w:r w:rsidR="0035728C">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0034D323"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682779">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428562A3"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476DF">
        <w:rPr>
          <w:rFonts w:ascii="Arial" w:hAnsi="Arial" w:cs="Arial"/>
          <w:b/>
          <w:bCs/>
          <w:szCs w:val="24"/>
        </w:rPr>
        <w:t>P</w:t>
      </w:r>
      <w:r w:rsidR="00682779">
        <w:rPr>
          <w:rFonts w:ascii="Arial" w:hAnsi="Arial" w:cs="Arial"/>
          <w:b/>
          <w:bCs/>
          <w:szCs w:val="24"/>
        </w:rPr>
        <w:t>ositioning for RedCap UEs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259A7D41" w14:textId="5368627A" w:rsidR="00E30328" w:rsidRDefault="00535CAF" w:rsidP="00E30328">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The following agreements were reached in </w:t>
      </w:r>
      <w:r w:rsidR="006634C8">
        <w:rPr>
          <w:sz w:val="22"/>
          <w:lang w:val="en-GB"/>
        </w:rPr>
        <w:t xml:space="preserve">earlier </w:t>
      </w:r>
      <w:r>
        <w:rPr>
          <w:sz w:val="22"/>
          <w:lang w:val="en-GB"/>
        </w:rPr>
        <w:t>meeting</w:t>
      </w:r>
      <w:r w:rsidR="006634C8">
        <w:rPr>
          <w:sz w:val="22"/>
          <w:lang w:val="en-GB"/>
        </w:rPr>
        <w:t>s</w:t>
      </w:r>
      <w:r>
        <w:rPr>
          <w:sz w:val="22"/>
          <w:lang w:val="en-GB"/>
        </w:rPr>
        <w:t>,</w:t>
      </w:r>
    </w:p>
    <w:tbl>
      <w:tblPr>
        <w:tblStyle w:val="TableGrid"/>
        <w:tblW w:w="0" w:type="auto"/>
        <w:tblLook w:val="04A0" w:firstRow="1" w:lastRow="0" w:firstColumn="1" w:lastColumn="0" w:noHBand="0" w:noVBand="1"/>
      </w:tblPr>
      <w:tblGrid>
        <w:gridCol w:w="9629"/>
      </w:tblGrid>
      <w:tr w:rsidR="00E30328" w14:paraId="68F0B019" w14:textId="77777777" w:rsidTr="00E30328">
        <w:tc>
          <w:tcPr>
            <w:tcW w:w="9629" w:type="dxa"/>
          </w:tcPr>
          <w:p w14:paraId="1FCEDB90" w14:textId="3249B89C" w:rsidR="00E30328" w:rsidRDefault="006634C8" w:rsidP="006F0CBA">
            <w:pPr>
              <w:widowControl/>
              <w:rPr>
                <w:sz w:val="22"/>
              </w:rPr>
            </w:pPr>
            <w:r>
              <w:rPr>
                <w:sz w:val="22"/>
              </w:rPr>
              <w:t>RAN1 112</w:t>
            </w:r>
          </w:p>
          <w:p w14:paraId="43AE352C" w14:textId="77777777" w:rsidR="006634C8" w:rsidRDefault="006634C8" w:rsidP="006F0CBA">
            <w:pPr>
              <w:widowControl/>
              <w:rPr>
                <w:sz w:val="22"/>
              </w:rPr>
            </w:pPr>
          </w:p>
          <w:p w14:paraId="5BCC5DAC" w14:textId="77777777" w:rsidR="006F0CBA" w:rsidRPr="001278E6" w:rsidRDefault="006F0CBA" w:rsidP="006F0CBA">
            <w:pPr>
              <w:rPr>
                <w:b/>
                <w:bCs/>
                <w:sz w:val="12"/>
                <w:szCs w:val="12"/>
                <w:lang w:eastAsia="ja-JP"/>
              </w:rPr>
            </w:pPr>
            <w:r w:rsidRPr="001278E6">
              <w:rPr>
                <w:b/>
                <w:bCs/>
                <w:sz w:val="12"/>
                <w:szCs w:val="12"/>
                <w:highlight w:val="green"/>
                <w:lang w:eastAsia="ja-JP"/>
              </w:rPr>
              <w:t>Agreement</w:t>
            </w:r>
          </w:p>
          <w:p w14:paraId="4A328113" w14:textId="77777777" w:rsidR="006F0CBA" w:rsidRPr="001278E6" w:rsidRDefault="006F0CBA" w:rsidP="006F0CBA">
            <w:pPr>
              <w:rPr>
                <w:bCs/>
                <w:sz w:val="12"/>
                <w:szCs w:val="12"/>
                <w:lang w:eastAsia="ja-JP"/>
              </w:rPr>
            </w:pPr>
            <w:r w:rsidRPr="001278E6">
              <w:rPr>
                <w:bCs/>
                <w:sz w:val="12"/>
                <w:szCs w:val="12"/>
                <w:lang w:eastAsia="ja-JP"/>
              </w:rPr>
              <w:t>For RedCap UEs, support at least measurements on DL PRS with Rx frequency hopping using a measurement gap</w:t>
            </w:r>
          </w:p>
          <w:p w14:paraId="0E8E9DD5" w14:textId="77777777" w:rsidR="006F0CBA" w:rsidRPr="001278E6" w:rsidRDefault="006F0CBA" w:rsidP="006F0CBA">
            <w:pPr>
              <w:widowControl/>
              <w:numPr>
                <w:ilvl w:val="0"/>
                <w:numId w:val="10"/>
              </w:numPr>
              <w:snapToGrid w:val="0"/>
              <w:ind w:hanging="363"/>
              <w:contextualSpacing/>
              <w:jc w:val="both"/>
              <w:rPr>
                <w:rFonts w:eastAsia="SimSun"/>
                <w:sz w:val="12"/>
                <w:szCs w:val="12"/>
              </w:rPr>
            </w:pPr>
            <w:r w:rsidRPr="001278E6">
              <w:rPr>
                <w:rFonts w:eastAsia="SimSun"/>
                <w:sz w:val="12"/>
                <w:szCs w:val="12"/>
              </w:rPr>
              <w:t>FFS: details on RedCap UE processing capabilities for DL PRS with Rx frequency hopping and MG</w:t>
            </w:r>
          </w:p>
          <w:p w14:paraId="1049A563" w14:textId="77777777" w:rsidR="006F0CBA" w:rsidRPr="001278E6" w:rsidRDefault="006F0CBA" w:rsidP="006F0CBA">
            <w:pPr>
              <w:widowControl/>
              <w:numPr>
                <w:ilvl w:val="0"/>
                <w:numId w:val="10"/>
              </w:numPr>
              <w:snapToGrid w:val="0"/>
              <w:ind w:hanging="363"/>
              <w:contextualSpacing/>
              <w:jc w:val="both"/>
              <w:rPr>
                <w:rFonts w:eastAsia="SimSun"/>
                <w:sz w:val="12"/>
                <w:szCs w:val="12"/>
              </w:rPr>
            </w:pPr>
            <w:r w:rsidRPr="001278E6">
              <w:rPr>
                <w:rFonts w:eastAsia="SimSun"/>
                <w:sz w:val="12"/>
                <w:szCs w:val="12"/>
              </w:rPr>
              <w:t>FFS: the use of a single or multiple instances of a MGs</w:t>
            </w:r>
          </w:p>
          <w:p w14:paraId="745A727F" w14:textId="77777777" w:rsidR="006F0CBA" w:rsidRPr="001278E6" w:rsidRDefault="006F0CBA" w:rsidP="006F0CBA">
            <w:pPr>
              <w:widowControl/>
              <w:numPr>
                <w:ilvl w:val="0"/>
                <w:numId w:val="10"/>
              </w:numPr>
              <w:snapToGrid w:val="0"/>
              <w:ind w:hanging="363"/>
              <w:contextualSpacing/>
              <w:jc w:val="both"/>
              <w:rPr>
                <w:rFonts w:eastAsia="SimSun"/>
                <w:sz w:val="12"/>
                <w:szCs w:val="12"/>
              </w:rPr>
            </w:pPr>
            <w:r w:rsidRPr="001278E6">
              <w:rPr>
                <w:rFonts w:eastAsia="SimSun" w:hint="eastAsia"/>
                <w:sz w:val="12"/>
                <w:szCs w:val="12"/>
              </w:rPr>
              <w:t>F</w:t>
            </w:r>
            <w:r w:rsidRPr="001278E6">
              <w:rPr>
                <w:rFonts w:eastAsia="SimSun"/>
                <w:sz w:val="12"/>
                <w:szCs w:val="12"/>
              </w:rPr>
              <w:t>FS: the use of PPW</w:t>
            </w:r>
          </w:p>
          <w:p w14:paraId="4CE7606E" w14:textId="77777777" w:rsidR="006F0CBA" w:rsidRPr="001278E6" w:rsidRDefault="006F0CBA" w:rsidP="006F0CBA">
            <w:pPr>
              <w:rPr>
                <w:sz w:val="12"/>
                <w:szCs w:val="12"/>
                <w:lang w:eastAsia="x-none"/>
              </w:rPr>
            </w:pPr>
          </w:p>
          <w:p w14:paraId="636B442F" w14:textId="77777777" w:rsidR="006F0CBA" w:rsidRPr="001278E6" w:rsidRDefault="006F0CBA" w:rsidP="006F0CBA">
            <w:pPr>
              <w:rPr>
                <w:b/>
                <w:bCs/>
                <w:sz w:val="12"/>
                <w:szCs w:val="12"/>
                <w:lang w:eastAsia="ja-JP"/>
              </w:rPr>
            </w:pPr>
            <w:r w:rsidRPr="001278E6">
              <w:rPr>
                <w:b/>
                <w:bCs/>
                <w:sz w:val="12"/>
                <w:szCs w:val="12"/>
                <w:lang w:eastAsia="ja-JP"/>
              </w:rPr>
              <w:t>Conclusion</w:t>
            </w:r>
          </w:p>
          <w:p w14:paraId="2523B251" w14:textId="77777777" w:rsidR="006F0CBA" w:rsidRPr="001278E6" w:rsidRDefault="006F0CBA" w:rsidP="006F0CBA">
            <w:pPr>
              <w:rPr>
                <w:bCs/>
                <w:sz w:val="12"/>
                <w:szCs w:val="12"/>
                <w:lang w:eastAsia="ja-JP"/>
              </w:rPr>
            </w:pPr>
            <w:r w:rsidRPr="001278E6">
              <w:rPr>
                <w:bCs/>
                <w:sz w:val="12"/>
                <w:szCs w:val="12"/>
                <w:lang w:eastAsia="ja-JP"/>
              </w:rPr>
              <w:t>The scope for RedCap positioning includes FR1 and FR2.</w:t>
            </w:r>
          </w:p>
          <w:p w14:paraId="3E423CE9" w14:textId="77777777" w:rsidR="006F0CBA" w:rsidRPr="001278E6" w:rsidRDefault="006F0CBA" w:rsidP="006F0CBA">
            <w:pPr>
              <w:rPr>
                <w:sz w:val="12"/>
                <w:szCs w:val="12"/>
                <w:lang w:eastAsia="x-none"/>
              </w:rPr>
            </w:pPr>
          </w:p>
          <w:p w14:paraId="0E277DE8" w14:textId="77777777" w:rsidR="006F0CBA" w:rsidRPr="001278E6" w:rsidRDefault="006F0CBA" w:rsidP="006F0CBA">
            <w:pPr>
              <w:rPr>
                <w:b/>
                <w:bCs/>
                <w:sz w:val="12"/>
                <w:szCs w:val="12"/>
                <w:lang w:eastAsia="ja-JP"/>
              </w:rPr>
            </w:pPr>
            <w:r w:rsidRPr="001278E6">
              <w:rPr>
                <w:b/>
                <w:bCs/>
                <w:sz w:val="12"/>
                <w:szCs w:val="12"/>
                <w:highlight w:val="green"/>
                <w:lang w:eastAsia="ja-JP"/>
              </w:rPr>
              <w:t>Agreement</w:t>
            </w:r>
          </w:p>
          <w:p w14:paraId="1C15D6CB" w14:textId="77777777" w:rsidR="006F0CBA" w:rsidRPr="001278E6" w:rsidRDefault="006F0CBA" w:rsidP="006F0CBA">
            <w:pPr>
              <w:rPr>
                <w:sz w:val="12"/>
                <w:szCs w:val="12"/>
                <w:lang w:eastAsia="ja-JP"/>
              </w:rPr>
            </w:pPr>
            <w:r w:rsidRPr="001278E6">
              <w:rPr>
                <w:sz w:val="12"/>
                <w:szCs w:val="12"/>
                <w:lang w:eastAsia="ja-JP"/>
              </w:rPr>
              <w:t>For Positioning enhancements for redcap UEs</w:t>
            </w:r>
            <w:r w:rsidRPr="001278E6">
              <w:rPr>
                <w:bCs/>
                <w:iCs/>
                <w:sz w:val="12"/>
                <w:szCs w:val="12"/>
                <w:lang w:eastAsia="ja-JP"/>
              </w:rPr>
              <w:t xml:space="preserve"> for UL SRS Tx and DL PRS Rx frequency hopping</w:t>
            </w:r>
            <w:r w:rsidRPr="001278E6">
              <w:rPr>
                <w:sz w:val="12"/>
                <w:szCs w:val="12"/>
                <w:lang w:eastAsia="ja-JP"/>
              </w:rPr>
              <w:t>, from the RAN1 perspective, short switching time to allow RF retuning between adjacent hops may be beneficial in terms of accuracy and latency performance.</w:t>
            </w:r>
          </w:p>
          <w:p w14:paraId="0CDDF55A" w14:textId="77777777" w:rsidR="006F0CBA" w:rsidRPr="001278E6" w:rsidRDefault="006F0CBA" w:rsidP="006F0CBA">
            <w:pPr>
              <w:widowControl/>
              <w:numPr>
                <w:ilvl w:val="0"/>
                <w:numId w:val="10"/>
              </w:numPr>
              <w:snapToGrid w:val="0"/>
              <w:ind w:hanging="363"/>
              <w:contextualSpacing/>
              <w:jc w:val="both"/>
              <w:rPr>
                <w:sz w:val="12"/>
                <w:szCs w:val="12"/>
                <w:lang w:eastAsia="ja-JP"/>
              </w:rPr>
            </w:pPr>
            <w:r w:rsidRPr="001278E6">
              <w:rPr>
                <w:bCs/>
                <w:iCs/>
                <w:sz w:val="12"/>
                <w:szCs w:val="12"/>
                <w:lang w:eastAsia="ja-JP"/>
              </w:rPr>
              <w:t xml:space="preserve">Send an LS to RAN4 requesting feedback on the feasible values for the switching time between hops, </w:t>
            </w:r>
            <w:r w:rsidRPr="001278E6">
              <w:rPr>
                <w:sz w:val="12"/>
                <w:szCs w:val="12"/>
                <w:lang w:eastAsia="ja-JP"/>
              </w:rPr>
              <w:t>at least when numerology and bandwidth for each hops can be the same, and the Tx/Rx antennas used in all hops can be the same</w:t>
            </w:r>
            <w:r w:rsidRPr="001278E6">
              <w:rPr>
                <w:bCs/>
                <w:iCs/>
                <w:sz w:val="12"/>
                <w:szCs w:val="12"/>
                <w:lang w:eastAsia="ja-JP"/>
              </w:rPr>
              <w:t>.</w:t>
            </w:r>
          </w:p>
          <w:p w14:paraId="3A1A3BBD" w14:textId="77777777" w:rsidR="006F0CBA" w:rsidRPr="001278E6" w:rsidRDefault="006F0CBA" w:rsidP="006F0CBA">
            <w:pPr>
              <w:snapToGrid w:val="0"/>
              <w:contextualSpacing/>
              <w:jc w:val="both"/>
              <w:rPr>
                <w:sz w:val="12"/>
                <w:szCs w:val="12"/>
              </w:rPr>
            </w:pPr>
          </w:p>
          <w:p w14:paraId="5BF2A48C" w14:textId="77777777" w:rsidR="006F0CBA" w:rsidRPr="001278E6" w:rsidRDefault="006F0CBA" w:rsidP="006F0CBA">
            <w:pPr>
              <w:snapToGrid w:val="0"/>
              <w:contextualSpacing/>
              <w:jc w:val="both"/>
              <w:rPr>
                <w:rFonts w:eastAsia="Yu Mincho"/>
                <w:sz w:val="12"/>
                <w:szCs w:val="12"/>
                <w:lang w:eastAsia="ja-JP"/>
              </w:rPr>
            </w:pPr>
          </w:p>
          <w:p w14:paraId="069F6B53" w14:textId="77777777" w:rsidR="006F0CBA" w:rsidRPr="001278E6" w:rsidRDefault="006F0CBA" w:rsidP="006F0CBA">
            <w:pPr>
              <w:rPr>
                <w:b/>
                <w:bCs/>
                <w:sz w:val="12"/>
                <w:szCs w:val="12"/>
                <w:lang w:eastAsia="ja-JP"/>
              </w:rPr>
            </w:pPr>
            <w:r w:rsidRPr="001278E6">
              <w:rPr>
                <w:b/>
                <w:bCs/>
                <w:sz w:val="12"/>
                <w:szCs w:val="12"/>
                <w:highlight w:val="green"/>
                <w:lang w:eastAsia="ja-JP"/>
              </w:rPr>
              <w:t>Agreement</w:t>
            </w:r>
          </w:p>
          <w:p w14:paraId="2CE5082D" w14:textId="77777777" w:rsidR="006F0CBA" w:rsidRPr="001278E6" w:rsidRDefault="006F0CBA" w:rsidP="006F0CBA">
            <w:pPr>
              <w:rPr>
                <w:bCs/>
                <w:sz w:val="12"/>
                <w:szCs w:val="12"/>
                <w:lang w:eastAsia="ja-JP"/>
              </w:rPr>
            </w:pPr>
            <w:r w:rsidRPr="001278E6">
              <w:rPr>
                <w:bCs/>
                <w:sz w:val="12"/>
                <w:szCs w:val="12"/>
                <w:lang w:eastAsia="ja-JP"/>
              </w:rPr>
              <w:t>For positioning for RedCap UEs with DL PRS Rx Hopping, the UE hops within a DL PRS resource</w:t>
            </w:r>
          </w:p>
          <w:p w14:paraId="69776296" w14:textId="77777777" w:rsidR="006F0CBA" w:rsidRPr="001278E6" w:rsidRDefault="006F0CBA" w:rsidP="006F0CBA">
            <w:pPr>
              <w:widowControl/>
              <w:numPr>
                <w:ilvl w:val="0"/>
                <w:numId w:val="10"/>
              </w:numPr>
              <w:snapToGrid w:val="0"/>
              <w:ind w:hanging="363"/>
              <w:contextualSpacing/>
              <w:jc w:val="both"/>
              <w:rPr>
                <w:bCs/>
                <w:iCs/>
                <w:sz w:val="12"/>
                <w:szCs w:val="12"/>
                <w:lang w:eastAsia="ja-JP"/>
              </w:rPr>
            </w:pPr>
            <w:r w:rsidRPr="001278E6">
              <w:rPr>
                <w:bCs/>
                <w:iCs/>
                <w:sz w:val="12"/>
                <w:szCs w:val="12"/>
                <w:lang w:eastAsia="ja-JP"/>
              </w:rPr>
              <w:t>FFS: whether there is specification update needed for RAN1</w:t>
            </w:r>
          </w:p>
          <w:p w14:paraId="240E1632" w14:textId="77777777" w:rsidR="006F0CBA" w:rsidRPr="001278E6" w:rsidRDefault="006F0CBA" w:rsidP="006F0CBA">
            <w:pPr>
              <w:widowControl/>
              <w:numPr>
                <w:ilvl w:val="0"/>
                <w:numId w:val="10"/>
              </w:numPr>
              <w:snapToGrid w:val="0"/>
              <w:ind w:hanging="363"/>
              <w:contextualSpacing/>
              <w:jc w:val="both"/>
              <w:rPr>
                <w:bCs/>
                <w:iCs/>
                <w:sz w:val="12"/>
                <w:szCs w:val="12"/>
                <w:lang w:eastAsia="ja-JP"/>
              </w:rPr>
            </w:pPr>
            <w:r w:rsidRPr="001278E6">
              <w:rPr>
                <w:bCs/>
                <w:iCs/>
                <w:sz w:val="12"/>
                <w:szCs w:val="12"/>
                <w:lang w:eastAsia="ja-JP"/>
              </w:rPr>
              <w:t xml:space="preserve">FFS: remaining details </w:t>
            </w:r>
          </w:p>
          <w:p w14:paraId="4B763FC0" w14:textId="77777777" w:rsidR="006F0CBA" w:rsidRPr="001278E6" w:rsidRDefault="006F0CBA" w:rsidP="006F0CBA">
            <w:pPr>
              <w:rPr>
                <w:sz w:val="12"/>
                <w:szCs w:val="12"/>
                <w:lang w:eastAsia="ja-JP"/>
              </w:rPr>
            </w:pPr>
          </w:p>
          <w:p w14:paraId="12787C73" w14:textId="77777777" w:rsidR="006F0CBA" w:rsidRPr="001278E6" w:rsidRDefault="006F0CBA" w:rsidP="006F0CBA">
            <w:pPr>
              <w:rPr>
                <w:b/>
                <w:bCs/>
                <w:sz w:val="12"/>
                <w:szCs w:val="12"/>
                <w:lang w:eastAsia="ja-JP"/>
              </w:rPr>
            </w:pPr>
            <w:r w:rsidRPr="001278E6">
              <w:rPr>
                <w:b/>
                <w:bCs/>
                <w:sz w:val="12"/>
                <w:szCs w:val="12"/>
                <w:highlight w:val="green"/>
                <w:lang w:eastAsia="ja-JP"/>
              </w:rPr>
              <w:t>Agreement</w:t>
            </w:r>
          </w:p>
          <w:p w14:paraId="334AF722" w14:textId="77777777" w:rsidR="006F0CBA" w:rsidRPr="001278E6" w:rsidRDefault="006F0CBA" w:rsidP="006F0CBA">
            <w:pPr>
              <w:rPr>
                <w:bCs/>
                <w:sz w:val="12"/>
                <w:szCs w:val="12"/>
                <w:lang w:eastAsia="ja-JP"/>
              </w:rPr>
            </w:pPr>
            <w:r w:rsidRPr="001278E6">
              <w:rPr>
                <w:bCs/>
                <w:sz w:val="12"/>
                <w:szCs w:val="12"/>
                <w:lang w:eastAsia="ja-JP"/>
              </w:rPr>
              <w:t xml:space="preserve">For RedCap UEs, support SRS for positioning frequency hopping by </w:t>
            </w:r>
          </w:p>
          <w:p w14:paraId="5DF7A566" w14:textId="77777777" w:rsidR="006F0CBA" w:rsidRPr="001278E6" w:rsidRDefault="006F0CBA" w:rsidP="006F0CBA">
            <w:pPr>
              <w:pStyle w:val="ListParagraph"/>
              <w:widowControl/>
              <w:numPr>
                <w:ilvl w:val="0"/>
                <w:numId w:val="30"/>
              </w:numPr>
              <w:rPr>
                <w:bCs/>
                <w:sz w:val="12"/>
                <w:szCs w:val="12"/>
                <w:lang w:eastAsia="ja-JP"/>
              </w:rPr>
            </w:pPr>
            <w:r w:rsidRPr="001278E6">
              <w:rPr>
                <w:bCs/>
                <w:sz w:val="12"/>
                <w:szCs w:val="12"/>
                <w:lang w:eastAsia="ja-JP"/>
              </w:rPr>
              <w:t>Using a configuration separate from the existing BWP configuration</w:t>
            </w:r>
          </w:p>
          <w:p w14:paraId="00910FED" w14:textId="77777777" w:rsidR="006F0CBA" w:rsidRPr="001278E6" w:rsidRDefault="006F0CBA" w:rsidP="006F0CBA">
            <w:pPr>
              <w:pStyle w:val="ListParagraph"/>
              <w:widowControl/>
              <w:numPr>
                <w:ilvl w:val="1"/>
                <w:numId w:val="30"/>
              </w:numPr>
              <w:rPr>
                <w:bCs/>
                <w:sz w:val="12"/>
                <w:szCs w:val="12"/>
                <w:lang w:eastAsia="ja-JP"/>
              </w:rPr>
            </w:pPr>
            <w:r w:rsidRPr="001278E6">
              <w:rPr>
                <w:bCs/>
                <w:sz w:val="12"/>
                <w:szCs w:val="12"/>
                <w:lang w:eastAsia="ja-JP"/>
              </w:rPr>
              <w:t>FFS: hopping is configured within a SRS resource or across SRS resources</w:t>
            </w:r>
          </w:p>
          <w:p w14:paraId="581CB0B7" w14:textId="77777777" w:rsidR="006F0CBA" w:rsidRPr="001278E6" w:rsidRDefault="006F0CBA" w:rsidP="006F0CBA">
            <w:pPr>
              <w:rPr>
                <w:sz w:val="12"/>
                <w:szCs w:val="12"/>
                <w:lang w:eastAsia="ja-JP"/>
              </w:rPr>
            </w:pPr>
          </w:p>
          <w:p w14:paraId="5FB45078" w14:textId="77777777" w:rsidR="006F0CBA" w:rsidRPr="001278E6" w:rsidRDefault="006F0CBA" w:rsidP="006F0CBA">
            <w:pPr>
              <w:rPr>
                <w:b/>
                <w:bCs/>
                <w:sz w:val="12"/>
                <w:szCs w:val="12"/>
                <w:lang w:eastAsia="ja-JP"/>
              </w:rPr>
            </w:pPr>
            <w:r w:rsidRPr="001278E6">
              <w:rPr>
                <w:b/>
                <w:bCs/>
                <w:sz w:val="12"/>
                <w:szCs w:val="12"/>
                <w:highlight w:val="green"/>
                <w:lang w:eastAsia="ja-JP"/>
              </w:rPr>
              <w:t>Agreement</w:t>
            </w:r>
          </w:p>
          <w:p w14:paraId="237FF7CB" w14:textId="77777777" w:rsidR="006F0CBA" w:rsidRPr="001278E6" w:rsidRDefault="006F0CBA" w:rsidP="006F0CBA">
            <w:pPr>
              <w:snapToGrid w:val="0"/>
              <w:contextualSpacing/>
              <w:jc w:val="both"/>
              <w:rPr>
                <w:rFonts w:eastAsia="Yu Mincho"/>
                <w:sz w:val="12"/>
                <w:szCs w:val="12"/>
                <w:lang w:eastAsia="ja-JP"/>
              </w:rPr>
            </w:pPr>
            <w:r w:rsidRPr="001278E6">
              <w:rPr>
                <w:rFonts w:eastAsia="Yu Mincho"/>
                <w:sz w:val="12"/>
                <w:szCs w:val="12"/>
                <w:lang w:eastAsia="ja-JP"/>
              </w:rPr>
              <w:t xml:space="preserve">The draft LS in </w:t>
            </w:r>
            <w:r w:rsidRPr="001278E6">
              <w:rPr>
                <w:sz w:val="12"/>
                <w:szCs w:val="12"/>
                <w:lang w:eastAsia="x-none"/>
              </w:rPr>
              <w:t>R1-2302126 is endorsed with the addition of the two agreements above. Final LS in R1-2302127.</w:t>
            </w:r>
          </w:p>
          <w:p w14:paraId="2A6B1426" w14:textId="17AFA6DB" w:rsidR="006F0CBA" w:rsidRPr="00E30328" w:rsidRDefault="006F0CBA" w:rsidP="006F0CBA">
            <w:pPr>
              <w:widowControl/>
              <w:rPr>
                <w:sz w:val="22"/>
              </w:rPr>
            </w:pPr>
          </w:p>
        </w:tc>
      </w:tr>
    </w:tbl>
    <w:p w14:paraId="2F1F62A1" w14:textId="62178138" w:rsidR="003E6722" w:rsidRDefault="003E6722" w:rsidP="0083646C">
      <w:pPr>
        <w:jc w:val="both"/>
        <w:rPr>
          <w:sz w:val="22"/>
          <w:lang w:val="en-GB"/>
        </w:rPr>
      </w:pPr>
    </w:p>
    <w:tbl>
      <w:tblPr>
        <w:tblStyle w:val="TableGrid"/>
        <w:tblW w:w="0" w:type="auto"/>
        <w:tblLook w:val="04A0" w:firstRow="1" w:lastRow="0" w:firstColumn="1" w:lastColumn="0" w:noHBand="0" w:noVBand="1"/>
      </w:tblPr>
      <w:tblGrid>
        <w:gridCol w:w="9629"/>
      </w:tblGrid>
      <w:tr w:rsidR="003E6722" w14:paraId="0BD534CD" w14:textId="77777777" w:rsidTr="003E6722">
        <w:tc>
          <w:tcPr>
            <w:tcW w:w="9629" w:type="dxa"/>
          </w:tcPr>
          <w:p w14:paraId="060F9AC0" w14:textId="0DA6A4E1" w:rsidR="006634C8" w:rsidRPr="006634C8" w:rsidRDefault="006634C8" w:rsidP="003E6722">
            <w:pPr>
              <w:rPr>
                <w:sz w:val="22"/>
                <w:lang w:eastAsia="ja-JP"/>
              </w:rPr>
            </w:pPr>
            <w:r w:rsidRPr="006634C8">
              <w:rPr>
                <w:sz w:val="22"/>
                <w:lang w:eastAsia="ja-JP"/>
              </w:rPr>
              <w:t>RAN1 112b</w:t>
            </w:r>
          </w:p>
          <w:p w14:paraId="3B6806FD" w14:textId="77777777" w:rsidR="006634C8" w:rsidRDefault="006634C8" w:rsidP="003E6722">
            <w:pPr>
              <w:rPr>
                <w:b/>
                <w:bCs/>
                <w:sz w:val="18"/>
                <w:szCs w:val="18"/>
                <w:highlight w:val="green"/>
                <w:lang w:eastAsia="ja-JP"/>
              </w:rPr>
            </w:pPr>
          </w:p>
          <w:p w14:paraId="3E214199" w14:textId="513C016D" w:rsidR="003E6722" w:rsidRPr="001278E6" w:rsidRDefault="003E6722" w:rsidP="003E6722">
            <w:pPr>
              <w:rPr>
                <w:b/>
                <w:bCs/>
                <w:sz w:val="12"/>
                <w:szCs w:val="12"/>
                <w:lang w:eastAsia="ja-JP"/>
              </w:rPr>
            </w:pPr>
            <w:r w:rsidRPr="001278E6">
              <w:rPr>
                <w:b/>
                <w:bCs/>
                <w:sz w:val="12"/>
                <w:szCs w:val="12"/>
                <w:highlight w:val="green"/>
                <w:lang w:eastAsia="ja-JP"/>
              </w:rPr>
              <w:t>Agreement</w:t>
            </w:r>
          </w:p>
          <w:p w14:paraId="1CDE4CF9" w14:textId="77777777" w:rsidR="003E6722" w:rsidRPr="001278E6" w:rsidRDefault="003E6722" w:rsidP="003E6722">
            <w:pPr>
              <w:rPr>
                <w:bCs/>
                <w:sz w:val="12"/>
                <w:szCs w:val="12"/>
                <w:lang w:eastAsia="ja-JP"/>
              </w:rPr>
            </w:pPr>
            <w:r w:rsidRPr="001278E6">
              <w:rPr>
                <w:bCs/>
                <w:sz w:val="12"/>
                <w:szCs w:val="12"/>
                <w:lang w:eastAsia="ja-JP"/>
              </w:rPr>
              <w:t>For RedCap UEs, SRS for positioning Tx frequency hopping is configured (select one alternative):</w:t>
            </w:r>
          </w:p>
          <w:p w14:paraId="173B9D63" w14:textId="77777777" w:rsidR="003E6722" w:rsidRPr="001278E6" w:rsidRDefault="003E6722" w:rsidP="003E6722">
            <w:pPr>
              <w:widowControl/>
              <w:numPr>
                <w:ilvl w:val="0"/>
                <w:numId w:val="10"/>
              </w:numPr>
              <w:rPr>
                <w:sz w:val="12"/>
                <w:szCs w:val="12"/>
                <w:lang w:eastAsia="x-none"/>
              </w:rPr>
            </w:pPr>
            <w:r w:rsidRPr="001278E6">
              <w:rPr>
                <w:sz w:val="12"/>
                <w:szCs w:val="12"/>
                <w:lang w:eastAsia="x-none"/>
              </w:rPr>
              <w:t>Alt 1: within one SRS for positioning resource</w:t>
            </w:r>
          </w:p>
          <w:p w14:paraId="6511A9E4" w14:textId="77777777" w:rsidR="003E6722" w:rsidRPr="001278E6" w:rsidRDefault="003E6722" w:rsidP="003E6722">
            <w:pPr>
              <w:widowControl/>
              <w:numPr>
                <w:ilvl w:val="0"/>
                <w:numId w:val="10"/>
              </w:numPr>
              <w:rPr>
                <w:sz w:val="12"/>
                <w:szCs w:val="12"/>
                <w:lang w:eastAsia="x-none"/>
              </w:rPr>
            </w:pPr>
            <w:r w:rsidRPr="001278E6">
              <w:rPr>
                <w:sz w:val="12"/>
                <w:szCs w:val="12"/>
                <w:lang w:eastAsia="x-none"/>
              </w:rPr>
              <w:t>Alt 2: across resources, within one SRS for positioning resource set</w:t>
            </w:r>
          </w:p>
          <w:p w14:paraId="71AF823E" w14:textId="77777777" w:rsidR="003E6722" w:rsidRPr="001278E6" w:rsidRDefault="003E6722" w:rsidP="003E6722">
            <w:pPr>
              <w:widowControl/>
              <w:numPr>
                <w:ilvl w:val="0"/>
                <w:numId w:val="10"/>
              </w:numPr>
              <w:rPr>
                <w:sz w:val="12"/>
                <w:szCs w:val="12"/>
                <w:lang w:eastAsia="x-none"/>
              </w:rPr>
            </w:pPr>
            <w:r w:rsidRPr="001278E6">
              <w:rPr>
                <w:sz w:val="12"/>
                <w:szCs w:val="12"/>
                <w:lang w:eastAsia="x-none"/>
              </w:rPr>
              <w:t>Alt 3: across resource sets, with all resources in a set corresponding to the same hop sub-bandwidth</w:t>
            </w:r>
          </w:p>
          <w:p w14:paraId="75246C5F" w14:textId="77777777" w:rsidR="003E6722" w:rsidRPr="001278E6" w:rsidRDefault="003E6722" w:rsidP="003E6722">
            <w:pPr>
              <w:rPr>
                <w:rFonts w:eastAsia="MS Mincho"/>
                <w:bCs/>
                <w:sz w:val="12"/>
                <w:szCs w:val="12"/>
                <w:lang w:eastAsia="ja-JP"/>
              </w:rPr>
            </w:pPr>
          </w:p>
          <w:p w14:paraId="115E6F6D" w14:textId="77777777" w:rsidR="003E6722" w:rsidRPr="001278E6" w:rsidRDefault="003E6722" w:rsidP="003E6722">
            <w:pPr>
              <w:rPr>
                <w:rFonts w:eastAsia="MS Mincho"/>
                <w:b/>
                <w:bCs/>
                <w:sz w:val="12"/>
                <w:szCs w:val="12"/>
                <w:lang w:eastAsia="ja-JP"/>
              </w:rPr>
            </w:pPr>
            <w:r w:rsidRPr="001278E6">
              <w:rPr>
                <w:rFonts w:eastAsia="MS Mincho"/>
                <w:b/>
                <w:bCs/>
                <w:sz w:val="12"/>
                <w:szCs w:val="12"/>
                <w:lang w:eastAsia="ja-JP"/>
              </w:rPr>
              <w:t>Conclusion</w:t>
            </w:r>
          </w:p>
          <w:p w14:paraId="6EE56643" w14:textId="77777777" w:rsidR="003E6722" w:rsidRPr="001278E6" w:rsidRDefault="003E6722" w:rsidP="003E6722">
            <w:pPr>
              <w:rPr>
                <w:rFonts w:eastAsia="MS Mincho"/>
                <w:bCs/>
                <w:sz w:val="12"/>
                <w:szCs w:val="12"/>
                <w:lang w:eastAsia="ja-JP"/>
              </w:rPr>
            </w:pPr>
            <w:r w:rsidRPr="001278E6">
              <w:rPr>
                <w:rFonts w:eastAsia="MS Mincho"/>
                <w:bCs/>
                <w:sz w:val="12"/>
                <w:szCs w:val="12"/>
                <w:lang w:eastAsia="ja-JP"/>
              </w:rPr>
              <w:t>For the positioning of redcap UEs, for the DL PRS reception and UL SRS transmission, the maximum hopping bandwidth for a single hop is 20MHz for FR1 and 100MHz with FR2.</w:t>
            </w:r>
          </w:p>
          <w:p w14:paraId="719104FC" w14:textId="77777777" w:rsidR="003E6722" w:rsidRPr="001278E6" w:rsidRDefault="003E6722" w:rsidP="003E6722">
            <w:pPr>
              <w:rPr>
                <w:rFonts w:eastAsia="MS Mincho"/>
                <w:bCs/>
                <w:sz w:val="12"/>
                <w:szCs w:val="12"/>
                <w:lang w:eastAsia="ja-JP"/>
              </w:rPr>
            </w:pPr>
          </w:p>
          <w:p w14:paraId="63792012" w14:textId="77777777" w:rsidR="003E6722" w:rsidRPr="001278E6" w:rsidRDefault="003E6722" w:rsidP="003E6722">
            <w:pPr>
              <w:rPr>
                <w:rFonts w:eastAsia="MS Mincho"/>
                <w:bCs/>
                <w:sz w:val="12"/>
                <w:szCs w:val="12"/>
                <w:lang w:eastAsia="ja-JP"/>
              </w:rPr>
            </w:pPr>
            <w:r w:rsidRPr="001278E6">
              <w:rPr>
                <w:rFonts w:eastAsia="MS Mincho"/>
                <w:bCs/>
                <w:sz w:val="12"/>
                <w:szCs w:val="12"/>
                <w:lang w:eastAsia="ja-JP"/>
              </w:rPr>
              <w:t>R1-2304005</w:t>
            </w:r>
            <w:r w:rsidRPr="001278E6">
              <w:rPr>
                <w:rFonts w:eastAsia="MS Mincho"/>
                <w:bCs/>
                <w:sz w:val="12"/>
                <w:szCs w:val="12"/>
                <w:lang w:eastAsia="ja-JP"/>
              </w:rPr>
              <w:tab/>
              <w:t>Feature Lead Summary #2 for Positioning for RedCap Ues</w:t>
            </w:r>
            <w:r w:rsidRPr="001278E6">
              <w:rPr>
                <w:rFonts w:eastAsia="MS Mincho"/>
                <w:bCs/>
                <w:sz w:val="12"/>
                <w:szCs w:val="12"/>
                <w:lang w:eastAsia="ja-JP"/>
              </w:rPr>
              <w:tab/>
              <w:t>Moderator (Ericsson)</w:t>
            </w:r>
          </w:p>
          <w:p w14:paraId="38D03B5D" w14:textId="77777777" w:rsidR="003E6722" w:rsidRPr="001278E6" w:rsidRDefault="003E6722" w:rsidP="003E6722">
            <w:pPr>
              <w:rPr>
                <w:rFonts w:eastAsia="MS Mincho"/>
                <w:bCs/>
                <w:sz w:val="12"/>
                <w:szCs w:val="12"/>
                <w:lang w:eastAsia="ja-JP"/>
              </w:rPr>
            </w:pPr>
            <w:r w:rsidRPr="001278E6">
              <w:rPr>
                <w:rFonts w:eastAsia="MS Mincho"/>
                <w:b/>
                <w:bCs/>
                <w:sz w:val="12"/>
                <w:szCs w:val="12"/>
                <w:lang w:eastAsia="ja-JP"/>
              </w:rPr>
              <w:t>R1-2304006</w:t>
            </w:r>
            <w:r w:rsidRPr="001278E6">
              <w:rPr>
                <w:rFonts w:eastAsia="MS Mincho"/>
                <w:bCs/>
                <w:sz w:val="12"/>
                <w:szCs w:val="12"/>
                <w:lang w:eastAsia="ja-JP"/>
              </w:rPr>
              <w:tab/>
              <w:t>Feature Lead Summary #3 for Positioning for RedCap Ues</w:t>
            </w:r>
            <w:r w:rsidRPr="001278E6">
              <w:rPr>
                <w:rFonts w:eastAsia="MS Mincho"/>
                <w:bCs/>
                <w:sz w:val="12"/>
                <w:szCs w:val="12"/>
                <w:lang w:eastAsia="ja-JP"/>
              </w:rPr>
              <w:tab/>
              <w:t>Moderator (Ericsson)</w:t>
            </w:r>
          </w:p>
          <w:p w14:paraId="27823D0C" w14:textId="77777777" w:rsidR="003E6722" w:rsidRPr="001278E6" w:rsidRDefault="003E6722" w:rsidP="003E6722">
            <w:pPr>
              <w:rPr>
                <w:rFonts w:eastAsia="MS Mincho"/>
                <w:bCs/>
                <w:sz w:val="12"/>
                <w:szCs w:val="12"/>
                <w:lang w:eastAsia="ja-JP"/>
              </w:rPr>
            </w:pPr>
          </w:p>
          <w:p w14:paraId="4A6CBC2B" w14:textId="77777777" w:rsidR="003E6722" w:rsidRPr="001278E6" w:rsidRDefault="003E6722" w:rsidP="003E6722">
            <w:pPr>
              <w:rPr>
                <w:b/>
                <w:bCs/>
                <w:sz w:val="12"/>
                <w:szCs w:val="12"/>
                <w:lang w:eastAsia="ja-JP"/>
              </w:rPr>
            </w:pPr>
            <w:r w:rsidRPr="001278E6">
              <w:rPr>
                <w:b/>
                <w:bCs/>
                <w:sz w:val="12"/>
                <w:szCs w:val="12"/>
                <w:highlight w:val="green"/>
                <w:lang w:eastAsia="ja-JP"/>
              </w:rPr>
              <w:t>Agreement</w:t>
            </w:r>
          </w:p>
          <w:p w14:paraId="487B8A0C" w14:textId="77777777" w:rsidR="003E6722" w:rsidRPr="001278E6" w:rsidRDefault="003E6722" w:rsidP="003E6722">
            <w:pPr>
              <w:rPr>
                <w:bCs/>
                <w:sz w:val="12"/>
                <w:szCs w:val="12"/>
              </w:rPr>
            </w:pPr>
            <w:r w:rsidRPr="001278E6">
              <w:rPr>
                <w:bCs/>
                <w:sz w:val="12"/>
                <w:szCs w:val="12"/>
                <w:lang w:eastAsia="ja-JP"/>
              </w:rPr>
              <w:t xml:space="preserve">For RedCap UEs, SRS for positioning Tx frequency hopping is configured </w:t>
            </w:r>
            <w:r w:rsidRPr="001278E6">
              <w:rPr>
                <w:bCs/>
                <w:sz w:val="12"/>
                <w:szCs w:val="12"/>
              </w:rPr>
              <w:t>within one SRS for positioning resource.</w:t>
            </w:r>
          </w:p>
          <w:p w14:paraId="466BD2B0" w14:textId="77777777" w:rsidR="003E6722" w:rsidRPr="001278E6" w:rsidRDefault="003E6722" w:rsidP="003E6722">
            <w:pPr>
              <w:rPr>
                <w:rFonts w:eastAsia="MS Mincho"/>
                <w:bCs/>
                <w:sz w:val="12"/>
                <w:szCs w:val="12"/>
                <w:lang w:eastAsia="ja-JP"/>
              </w:rPr>
            </w:pPr>
          </w:p>
          <w:p w14:paraId="317E8C18" w14:textId="77777777" w:rsidR="003E6722" w:rsidRPr="001278E6" w:rsidRDefault="003E6722" w:rsidP="003E6722">
            <w:pPr>
              <w:rPr>
                <w:b/>
                <w:bCs/>
                <w:sz w:val="12"/>
                <w:szCs w:val="12"/>
                <w:lang w:eastAsia="ja-JP"/>
              </w:rPr>
            </w:pPr>
            <w:r w:rsidRPr="001278E6">
              <w:rPr>
                <w:b/>
                <w:bCs/>
                <w:sz w:val="12"/>
                <w:szCs w:val="12"/>
                <w:highlight w:val="green"/>
                <w:lang w:eastAsia="ja-JP"/>
              </w:rPr>
              <w:t>Agreement</w:t>
            </w:r>
          </w:p>
          <w:p w14:paraId="5ED14C9C" w14:textId="77777777" w:rsidR="003E6722" w:rsidRPr="001278E6" w:rsidRDefault="003E6722" w:rsidP="003E6722">
            <w:pPr>
              <w:rPr>
                <w:bCs/>
                <w:sz w:val="12"/>
                <w:szCs w:val="12"/>
                <w:lang w:eastAsia="ja-JP"/>
              </w:rPr>
            </w:pPr>
            <w:r w:rsidRPr="001278E6">
              <w:rPr>
                <w:bCs/>
                <w:sz w:val="12"/>
                <w:szCs w:val="12"/>
                <w:lang w:eastAsia="ja-JP"/>
              </w:rPr>
              <w:t>For DL Rx hopping or UL Tx hopping, support the UE or gNB to report the following:</w:t>
            </w:r>
          </w:p>
          <w:p w14:paraId="1E74D8FC" w14:textId="77777777" w:rsidR="003E6722" w:rsidRPr="001278E6" w:rsidRDefault="003E6722" w:rsidP="003E6722">
            <w:pPr>
              <w:widowControl/>
              <w:numPr>
                <w:ilvl w:val="0"/>
                <w:numId w:val="10"/>
              </w:numPr>
              <w:rPr>
                <w:bCs/>
                <w:sz w:val="12"/>
                <w:szCs w:val="12"/>
                <w:lang w:eastAsia="ja-JP"/>
              </w:rPr>
            </w:pPr>
            <w:r w:rsidRPr="001278E6">
              <w:rPr>
                <w:bCs/>
                <w:sz w:val="12"/>
                <w:szCs w:val="12"/>
                <w:lang w:eastAsia="ja-JP"/>
              </w:rPr>
              <w:t>A single measurement based on receiving multiple hops of the DL PRS or UL SRS for positioning</w:t>
            </w:r>
          </w:p>
          <w:p w14:paraId="03B50CFF" w14:textId="77777777" w:rsidR="003E6722" w:rsidRPr="001278E6" w:rsidRDefault="003E6722" w:rsidP="003E6722">
            <w:pPr>
              <w:widowControl/>
              <w:numPr>
                <w:ilvl w:val="0"/>
                <w:numId w:val="10"/>
              </w:numPr>
              <w:rPr>
                <w:bCs/>
                <w:color w:val="000000"/>
                <w:sz w:val="12"/>
                <w:szCs w:val="12"/>
                <w:lang w:eastAsia="ja-JP"/>
              </w:rPr>
            </w:pPr>
            <w:r w:rsidRPr="001278E6">
              <w:rPr>
                <w:bCs/>
                <w:color w:val="000000"/>
                <w:sz w:val="12"/>
                <w:szCs w:val="12"/>
                <w:lang w:eastAsia="ja-JP"/>
              </w:rPr>
              <w:t>One [or more] measurements where each measurement is associated with one received hop</w:t>
            </w:r>
          </w:p>
          <w:p w14:paraId="53C0571F" w14:textId="77777777" w:rsidR="003E6722" w:rsidRPr="001278E6" w:rsidRDefault="003E6722" w:rsidP="003E6722">
            <w:pPr>
              <w:widowControl/>
              <w:numPr>
                <w:ilvl w:val="0"/>
                <w:numId w:val="10"/>
              </w:numPr>
              <w:rPr>
                <w:bCs/>
                <w:sz w:val="12"/>
                <w:szCs w:val="12"/>
                <w:lang w:eastAsia="ja-JP"/>
              </w:rPr>
            </w:pPr>
            <w:r w:rsidRPr="001278E6">
              <w:rPr>
                <w:bCs/>
                <w:sz w:val="12"/>
                <w:szCs w:val="12"/>
                <w:lang w:eastAsia="ja-JP"/>
              </w:rPr>
              <w:t>FFS: indication of how many received hops / which received hops where used in the measurement report.</w:t>
            </w:r>
          </w:p>
          <w:p w14:paraId="14DB1ADA" w14:textId="77777777" w:rsidR="003E6722" w:rsidRPr="001278E6" w:rsidRDefault="003E6722" w:rsidP="003E6722">
            <w:pPr>
              <w:widowControl/>
              <w:numPr>
                <w:ilvl w:val="0"/>
                <w:numId w:val="10"/>
              </w:numPr>
              <w:rPr>
                <w:bCs/>
                <w:color w:val="000000"/>
                <w:sz w:val="12"/>
                <w:szCs w:val="12"/>
                <w:lang w:eastAsia="ja-JP"/>
              </w:rPr>
            </w:pPr>
            <w:r w:rsidRPr="001278E6">
              <w:rPr>
                <w:bCs/>
                <w:sz w:val="12"/>
                <w:szCs w:val="12"/>
                <w:lang w:eastAsia="ja-JP"/>
              </w:rPr>
              <w:t>Note: no new measurement definition is introduced in RAN1</w:t>
            </w:r>
          </w:p>
          <w:p w14:paraId="34A1E7D3" w14:textId="77777777" w:rsidR="003E6722" w:rsidRPr="001278E6" w:rsidRDefault="003E6722" w:rsidP="003E6722">
            <w:pPr>
              <w:widowControl/>
              <w:numPr>
                <w:ilvl w:val="0"/>
                <w:numId w:val="10"/>
              </w:numPr>
              <w:rPr>
                <w:bCs/>
                <w:color w:val="000000"/>
                <w:sz w:val="12"/>
                <w:szCs w:val="12"/>
                <w:lang w:eastAsia="ja-JP"/>
              </w:rPr>
            </w:pPr>
            <w:r w:rsidRPr="001278E6">
              <w:rPr>
                <w:bCs/>
                <w:sz w:val="12"/>
                <w:szCs w:val="12"/>
                <w:lang w:eastAsia="ja-JP"/>
              </w:rPr>
              <w:t>FFS: conditions when the above measurements are reported, and whether the above measurements can be reported together</w:t>
            </w:r>
          </w:p>
          <w:p w14:paraId="42476032" w14:textId="77777777" w:rsidR="003E6722" w:rsidRPr="001278E6" w:rsidRDefault="003E6722" w:rsidP="003E6722">
            <w:pPr>
              <w:rPr>
                <w:rFonts w:eastAsia="MS Mincho"/>
                <w:bCs/>
                <w:sz w:val="12"/>
                <w:szCs w:val="12"/>
                <w:lang w:eastAsia="ja-JP"/>
              </w:rPr>
            </w:pPr>
          </w:p>
          <w:p w14:paraId="47423023" w14:textId="77777777" w:rsidR="003E6722" w:rsidRPr="001278E6" w:rsidRDefault="003E6722" w:rsidP="003E6722">
            <w:pPr>
              <w:rPr>
                <w:rFonts w:eastAsia="MS Mincho"/>
                <w:bCs/>
                <w:sz w:val="12"/>
                <w:szCs w:val="12"/>
                <w:lang w:eastAsia="ja-JP"/>
              </w:rPr>
            </w:pPr>
            <w:r w:rsidRPr="001278E6">
              <w:rPr>
                <w:rFonts w:eastAsia="MS Mincho"/>
                <w:b/>
                <w:bCs/>
                <w:sz w:val="12"/>
                <w:szCs w:val="12"/>
                <w:lang w:eastAsia="ja-JP"/>
              </w:rPr>
              <w:t>R1-2304007</w:t>
            </w:r>
            <w:r w:rsidRPr="001278E6">
              <w:rPr>
                <w:rFonts w:eastAsia="MS Mincho"/>
                <w:bCs/>
                <w:sz w:val="12"/>
                <w:szCs w:val="12"/>
                <w:lang w:eastAsia="ja-JP"/>
              </w:rPr>
              <w:tab/>
              <w:t>Feature Lead Summary #4 for Positioning for RedCap Ues</w:t>
            </w:r>
            <w:r w:rsidRPr="001278E6">
              <w:rPr>
                <w:rFonts w:eastAsia="MS Mincho"/>
                <w:bCs/>
                <w:sz w:val="12"/>
                <w:szCs w:val="12"/>
                <w:lang w:eastAsia="ja-JP"/>
              </w:rPr>
              <w:tab/>
              <w:t>Moderator (Ericsson)</w:t>
            </w:r>
          </w:p>
          <w:p w14:paraId="513D7D9D" w14:textId="77777777" w:rsidR="003E6722" w:rsidRPr="001278E6" w:rsidRDefault="003E6722" w:rsidP="003E6722">
            <w:pPr>
              <w:rPr>
                <w:rFonts w:eastAsia="MS Mincho"/>
                <w:bCs/>
                <w:sz w:val="12"/>
                <w:szCs w:val="12"/>
                <w:lang w:eastAsia="ja-JP"/>
              </w:rPr>
            </w:pPr>
          </w:p>
          <w:p w14:paraId="3F08D424" w14:textId="77777777" w:rsidR="003E6722" w:rsidRPr="001278E6" w:rsidRDefault="003E6722" w:rsidP="003E6722">
            <w:pPr>
              <w:rPr>
                <w:rStyle w:val="Strong"/>
                <w:color w:val="000000"/>
                <w:sz w:val="12"/>
                <w:szCs w:val="12"/>
              </w:rPr>
            </w:pPr>
            <w:r w:rsidRPr="001278E6">
              <w:rPr>
                <w:rStyle w:val="Strong"/>
                <w:color w:val="000000"/>
                <w:sz w:val="12"/>
                <w:szCs w:val="12"/>
                <w:highlight w:val="green"/>
              </w:rPr>
              <w:t>Agreement</w:t>
            </w:r>
          </w:p>
          <w:p w14:paraId="50BF3654" w14:textId="77777777" w:rsidR="003E6722" w:rsidRPr="001278E6" w:rsidRDefault="003E6722" w:rsidP="003E6722">
            <w:pPr>
              <w:rPr>
                <w:rFonts w:eastAsia="MS Mincho"/>
                <w:bCs/>
                <w:sz w:val="12"/>
                <w:szCs w:val="12"/>
                <w:lang w:eastAsia="ja-JP"/>
              </w:rPr>
            </w:pPr>
            <w:r w:rsidRPr="001278E6">
              <w:rPr>
                <w:rFonts w:eastAsia="MS Mincho"/>
                <w:sz w:val="12"/>
                <w:szCs w:val="12"/>
                <w:lang w:eastAsia="ja-JP"/>
              </w:rPr>
              <w:t>For UL SRS Tx hopping, the frequency hopping pattern is configured with overlapping or non-overlapping hops.</w:t>
            </w:r>
          </w:p>
          <w:p w14:paraId="529418C5" w14:textId="77777777" w:rsidR="003E6722" w:rsidRPr="001278E6" w:rsidRDefault="003E6722" w:rsidP="003E6722">
            <w:pPr>
              <w:widowControl/>
              <w:numPr>
                <w:ilvl w:val="0"/>
                <w:numId w:val="10"/>
              </w:numPr>
              <w:rPr>
                <w:bCs/>
                <w:sz w:val="12"/>
                <w:szCs w:val="12"/>
                <w:lang w:eastAsia="ja-JP"/>
              </w:rPr>
            </w:pPr>
            <w:r w:rsidRPr="001278E6">
              <w:rPr>
                <w:bCs/>
                <w:sz w:val="12"/>
                <w:szCs w:val="12"/>
                <w:lang w:eastAsia="ja-JP"/>
              </w:rPr>
              <w:t xml:space="preserve">FFS: exact patterns to be supported </w:t>
            </w:r>
          </w:p>
          <w:p w14:paraId="168718C2" w14:textId="77777777" w:rsidR="003E6722" w:rsidRPr="001278E6" w:rsidRDefault="003E6722" w:rsidP="003E6722">
            <w:pPr>
              <w:widowControl/>
              <w:numPr>
                <w:ilvl w:val="0"/>
                <w:numId w:val="10"/>
              </w:numPr>
              <w:rPr>
                <w:bCs/>
                <w:sz w:val="12"/>
                <w:szCs w:val="12"/>
                <w:lang w:eastAsia="ja-JP"/>
              </w:rPr>
            </w:pPr>
            <w:r w:rsidRPr="001278E6">
              <w:rPr>
                <w:bCs/>
                <w:sz w:val="12"/>
                <w:szCs w:val="12"/>
                <w:lang w:eastAsia="ja-JP"/>
              </w:rPr>
              <w:t>FFS: whether the overlapping hops may or may not be adjacent in the time domain</w:t>
            </w:r>
          </w:p>
          <w:p w14:paraId="57CD8020" w14:textId="77777777" w:rsidR="003E6722" w:rsidRPr="001278E6" w:rsidRDefault="003E6722" w:rsidP="003E6722">
            <w:pPr>
              <w:widowControl/>
              <w:numPr>
                <w:ilvl w:val="0"/>
                <w:numId w:val="10"/>
              </w:numPr>
              <w:rPr>
                <w:sz w:val="12"/>
                <w:szCs w:val="12"/>
                <w:lang w:eastAsia="ja-JP"/>
              </w:rPr>
            </w:pPr>
            <w:r w:rsidRPr="001278E6">
              <w:rPr>
                <w:bCs/>
                <w:sz w:val="12"/>
                <w:szCs w:val="12"/>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1B92791" w14:textId="77777777" w:rsidR="003E6722" w:rsidRPr="001278E6" w:rsidRDefault="003E6722" w:rsidP="003E6722">
            <w:pPr>
              <w:rPr>
                <w:rFonts w:eastAsia="MS Mincho"/>
                <w:bCs/>
                <w:sz w:val="12"/>
                <w:szCs w:val="12"/>
                <w:lang w:eastAsia="ja-JP"/>
              </w:rPr>
            </w:pPr>
          </w:p>
          <w:p w14:paraId="372F9448" w14:textId="77777777" w:rsidR="003E6722" w:rsidRPr="001278E6" w:rsidRDefault="003E6722" w:rsidP="003E6722">
            <w:pPr>
              <w:rPr>
                <w:rStyle w:val="Strong"/>
                <w:color w:val="000000"/>
                <w:sz w:val="12"/>
                <w:szCs w:val="12"/>
              </w:rPr>
            </w:pPr>
            <w:r w:rsidRPr="001278E6">
              <w:rPr>
                <w:rStyle w:val="Strong"/>
                <w:color w:val="000000"/>
                <w:sz w:val="12"/>
                <w:szCs w:val="12"/>
                <w:highlight w:val="green"/>
              </w:rPr>
              <w:t>Agreement</w:t>
            </w:r>
          </w:p>
          <w:p w14:paraId="37586740" w14:textId="77777777" w:rsidR="003E6722" w:rsidRPr="001278E6" w:rsidRDefault="003E6722" w:rsidP="003E6722">
            <w:pPr>
              <w:rPr>
                <w:rFonts w:eastAsia="MS Mincho"/>
                <w:sz w:val="12"/>
                <w:szCs w:val="12"/>
                <w:lang w:eastAsia="ja-JP"/>
              </w:rPr>
            </w:pPr>
            <w:r w:rsidRPr="001278E6">
              <w:rPr>
                <w:rFonts w:eastAsia="MS Mincho"/>
                <w:sz w:val="12"/>
                <w:szCs w:val="12"/>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557DCB9B" w14:textId="77777777" w:rsidR="003E6722" w:rsidRPr="001278E6" w:rsidRDefault="003E6722" w:rsidP="003E6722">
            <w:pPr>
              <w:widowControl/>
              <w:numPr>
                <w:ilvl w:val="0"/>
                <w:numId w:val="10"/>
              </w:numPr>
              <w:rPr>
                <w:sz w:val="12"/>
                <w:szCs w:val="12"/>
                <w:lang w:eastAsia="ja-JP"/>
              </w:rPr>
            </w:pPr>
            <w:r w:rsidRPr="001278E6">
              <w:rPr>
                <w:sz w:val="12"/>
                <w:szCs w:val="12"/>
                <w:lang w:eastAsia="ja-JP"/>
              </w:rPr>
              <w:lastRenderedPageBreak/>
              <w:t>Option 1: UL time window where the UE is not expected to receive/transmit other signals/channels and is only expected to transmit FH SRS for positioning.</w:t>
            </w:r>
          </w:p>
          <w:p w14:paraId="55F8CC7A" w14:textId="77777777" w:rsidR="003E6722" w:rsidRPr="001278E6" w:rsidRDefault="003E6722" w:rsidP="003E6722">
            <w:pPr>
              <w:widowControl/>
              <w:numPr>
                <w:ilvl w:val="1"/>
                <w:numId w:val="10"/>
              </w:numPr>
              <w:rPr>
                <w:sz w:val="12"/>
                <w:szCs w:val="12"/>
                <w:lang w:eastAsia="ja-JP"/>
              </w:rPr>
            </w:pPr>
            <w:r w:rsidRPr="001278E6">
              <w:rPr>
                <w:sz w:val="12"/>
                <w:szCs w:val="12"/>
                <w:lang w:eastAsia="ja-JP"/>
              </w:rPr>
              <w:t>FFS details of an UL time window</w:t>
            </w:r>
          </w:p>
          <w:p w14:paraId="44C955FD" w14:textId="77777777" w:rsidR="003E6722" w:rsidRPr="001278E6" w:rsidRDefault="003E6722" w:rsidP="003E6722">
            <w:pPr>
              <w:widowControl/>
              <w:numPr>
                <w:ilvl w:val="1"/>
                <w:numId w:val="10"/>
              </w:numPr>
              <w:rPr>
                <w:sz w:val="12"/>
                <w:szCs w:val="12"/>
                <w:lang w:eastAsia="ja-JP"/>
              </w:rPr>
            </w:pPr>
            <w:r w:rsidRPr="001278E6">
              <w:rPr>
                <w:sz w:val="12"/>
                <w:szCs w:val="12"/>
                <w:lang w:eastAsia="ja-JP"/>
              </w:rPr>
              <w:t>Note: it implies that UE drops the transmission of other signals/channels and transmits SRS for positioning</w:t>
            </w:r>
          </w:p>
          <w:p w14:paraId="7AF49370" w14:textId="77777777" w:rsidR="003E6722" w:rsidRPr="001278E6" w:rsidRDefault="003E6722" w:rsidP="003E6722">
            <w:pPr>
              <w:widowControl/>
              <w:numPr>
                <w:ilvl w:val="0"/>
                <w:numId w:val="10"/>
              </w:numPr>
              <w:rPr>
                <w:sz w:val="12"/>
                <w:szCs w:val="12"/>
                <w:lang w:eastAsia="ja-JP"/>
              </w:rPr>
            </w:pPr>
            <w:r w:rsidRPr="001278E6">
              <w:rPr>
                <w:sz w:val="12"/>
                <w:szCs w:val="12"/>
                <w:lang w:eastAsia="ja-JP"/>
              </w:rPr>
              <w:t xml:space="preserve">Option 2: additional collision rules between the UL SRS with frequency hopping and other UL and DL signals/channels </w:t>
            </w:r>
          </w:p>
          <w:p w14:paraId="13C9294D" w14:textId="77777777" w:rsidR="003E6722" w:rsidRPr="001278E6" w:rsidRDefault="003E6722" w:rsidP="003E6722">
            <w:pPr>
              <w:widowControl/>
              <w:numPr>
                <w:ilvl w:val="1"/>
                <w:numId w:val="10"/>
              </w:numPr>
              <w:rPr>
                <w:sz w:val="12"/>
                <w:szCs w:val="12"/>
                <w:lang w:eastAsia="ja-JP"/>
              </w:rPr>
            </w:pPr>
            <w:r w:rsidRPr="001278E6">
              <w:rPr>
                <w:sz w:val="12"/>
                <w:szCs w:val="12"/>
                <w:lang w:eastAsia="ja-JP"/>
              </w:rPr>
              <w:t>FFS: details on the collision rules</w:t>
            </w:r>
          </w:p>
          <w:p w14:paraId="2E5EF477" w14:textId="77777777" w:rsidR="003E6722" w:rsidRPr="003E6722" w:rsidRDefault="003E6722" w:rsidP="0083646C">
            <w:pPr>
              <w:jc w:val="both"/>
              <w:rPr>
                <w:sz w:val="22"/>
              </w:rPr>
            </w:pPr>
          </w:p>
        </w:tc>
      </w:tr>
    </w:tbl>
    <w:p w14:paraId="14BCDD8A" w14:textId="77777777" w:rsidR="003E6722" w:rsidRDefault="003E6722" w:rsidP="0083646C">
      <w:pPr>
        <w:jc w:val="both"/>
        <w:rPr>
          <w:sz w:val="22"/>
          <w:lang w:val="en-GB"/>
        </w:rPr>
      </w:pPr>
    </w:p>
    <w:p w14:paraId="5E8F547D" w14:textId="3387F89E" w:rsidR="00535CAF" w:rsidRDefault="00535CAF" w:rsidP="00535CAF">
      <w:pPr>
        <w:jc w:val="both"/>
        <w:rPr>
          <w:sz w:val="22"/>
        </w:rPr>
      </w:pPr>
      <w:r>
        <w:rPr>
          <w:sz w:val="22"/>
        </w:rPr>
        <w:t>In this contribution, we further express our views on the present issues.</w:t>
      </w:r>
    </w:p>
    <w:p w14:paraId="02599DBF" w14:textId="6F8B2EAC" w:rsidR="00433F78" w:rsidRDefault="00433F78" w:rsidP="00535CAF">
      <w:pPr>
        <w:jc w:val="both"/>
        <w:rPr>
          <w:sz w:val="22"/>
        </w:rPr>
      </w:pPr>
    </w:p>
    <w:p w14:paraId="23097187" w14:textId="77777777" w:rsidR="00CB62C2" w:rsidRPr="00A46019" w:rsidRDefault="00CB62C2" w:rsidP="00CB62C2">
      <w:pPr>
        <w:jc w:val="both"/>
        <w:rPr>
          <w:sz w:val="22"/>
        </w:rPr>
      </w:pPr>
    </w:p>
    <w:p w14:paraId="3C55125F" w14:textId="77777777" w:rsidR="00CB62C2" w:rsidRDefault="00CB62C2" w:rsidP="00CB62C2">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 xml:space="preserve">Comments for reply LS R4-2306659 by RAN4  </w:t>
      </w:r>
    </w:p>
    <w:p w14:paraId="0700B7BB" w14:textId="376D6FAF" w:rsidR="006634C8" w:rsidRDefault="006634C8" w:rsidP="00CB62C2">
      <w:pPr>
        <w:spacing w:after="120"/>
        <w:jc w:val="both"/>
        <w:rPr>
          <w:sz w:val="22"/>
          <w:lang w:val="en-GB"/>
        </w:rPr>
      </w:pPr>
      <w:r>
        <w:rPr>
          <w:sz w:val="22"/>
          <w:lang w:val="en-GB"/>
        </w:rPr>
        <w:t>Our options for the reply LS are provided in R1-2305852. The following contents are the duplication from the contribution.</w:t>
      </w:r>
    </w:p>
    <w:p w14:paraId="26AEA78C" w14:textId="4FEE60B4" w:rsidR="00CB62C2" w:rsidRDefault="00CB62C2" w:rsidP="00CB62C2">
      <w:pPr>
        <w:spacing w:after="120"/>
        <w:jc w:val="both"/>
        <w:rPr>
          <w:sz w:val="22"/>
          <w:lang w:val="en-GB"/>
        </w:rPr>
      </w:pPr>
      <w:r>
        <w:rPr>
          <w:sz w:val="22"/>
          <w:lang w:val="en-GB"/>
        </w:rPr>
        <w:t>The content of reply LS in R4-2306659 is that,</w:t>
      </w:r>
    </w:p>
    <w:tbl>
      <w:tblPr>
        <w:tblStyle w:val="TableGrid"/>
        <w:tblW w:w="0" w:type="auto"/>
        <w:tblLook w:val="04A0" w:firstRow="1" w:lastRow="0" w:firstColumn="1" w:lastColumn="0" w:noHBand="0" w:noVBand="1"/>
      </w:tblPr>
      <w:tblGrid>
        <w:gridCol w:w="9629"/>
      </w:tblGrid>
      <w:tr w:rsidR="00CB62C2" w14:paraId="73A6074B" w14:textId="77777777" w:rsidTr="00312118">
        <w:tc>
          <w:tcPr>
            <w:tcW w:w="9629" w:type="dxa"/>
          </w:tcPr>
          <w:p w14:paraId="155E61F4" w14:textId="77777777" w:rsidR="00CB62C2" w:rsidRPr="001278E6" w:rsidRDefault="00CB62C2" w:rsidP="00312118">
            <w:pPr>
              <w:jc w:val="both"/>
              <w:rPr>
                <w:rFonts w:cs="Arial"/>
                <w:b/>
                <w:sz w:val="12"/>
                <w:szCs w:val="12"/>
              </w:rPr>
            </w:pPr>
            <w:r w:rsidRPr="001278E6">
              <w:rPr>
                <w:rFonts w:cs="Arial"/>
                <w:bCs/>
                <w:sz w:val="12"/>
                <w:szCs w:val="12"/>
              </w:rPr>
              <w:t>RAN4 thanks RAN1 for LS R1-2302127. RAN4 has discussed the question in the LS and reached the following agreements:</w:t>
            </w:r>
          </w:p>
          <w:p w14:paraId="60E09B0A" w14:textId="77777777" w:rsidR="00CB62C2" w:rsidRPr="001278E6" w:rsidRDefault="00CB62C2" w:rsidP="00CB62C2">
            <w:pPr>
              <w:pStyle w:val="ListParagraph"/>
              <w:widowControl/>
              <w:numPr>
                <w:ilvl w:val="0"/>
                <w:numId w:val="36"/>
              </w:numPr>
              <w:overflowPunct w:val="0"/>
              <w:autoSpaceDE w:val="0"/>
              <w:autoSpaceDN w:val="0"/>
              <w:adjustRightInd w:val="0"/>
              <w:spacing w:line="259" w:lineRule="auto"/>
              <w:jc w:val="both"/>
              <w:textAlignment w:val="baseline"/>
              <w:rPr>
                <w:sz w:val="12"/>
                <w:szCs w:val="12"/>
                <w:lang w:eastAsia="zh-CN"/>
              </w:rPr>
            </w:pPr>
            <w:r w:rsidRPr="001278E6">
              <w:rPr>
                <w:sz w:val="12"/>
                <w:szCs w:val="12"/>
                <w:lang w:eastAsia="zh-CN"/>
              </w:rPr>
              <w:t xml:space="preserve">For </w:t>
            </w:r>
            <w:r w:rsidRPr="001278E6">
              <w:rPr>
                <w:sz w:val="12"/>
                <w:szCs w:val="12"/>
              </w:rPr>
              <w:t>RedCap UE</w:t>
            </w:r>
            <w:r w:rsidRPr="001278E6">
              <w:rPr>
                <w:sz w:val="12"/>
                <w:szCs w:val="12"/>
                <w:lang w:eastAsia="zh-CN"/>
              </w:rPr>
              <w:t xml:space="preserve"> UL SRS Tx frequency hopping, RAN4 considers the switching time of {70us, 140us} for FR1 as the starting point</w:t>
            </w:r>
          </w:p>
          <w:p w14:paraId="23A8C0D3" w14:textId="77777777" w:rsidR="00CB62C2" w:rsidRPr="001278E6" w:rsidRDefault="00CB62C2" w:rsidP="00CB62C2">
            <w:pPr>
              <w:pStyle w:val="ListParagraph"/>
              <w:widowControl/>
              <w:numPr>
                <w:ilvl w:val="1"/>
                <w:numId w:val="36"/>
              </w:numPr>
              <w:overflowPunct w:val="0"/>
              <w:autoSpaceDE w:val="0"/>
              <w:autoSpaceDN w:val="0"/>
              <w:adjustRightInd w:val="0"/>
              <w:spacing w:line="259" w:lineRule="auto"/>
              <w:jc w:val="both"/>
              <w:textAlignment w:val="baseline"/>
              <w:rPr>
                <w:sz w:val="12"/>
                <w:szCs w:val="12"/>
                <w:lang w:eastAsia="zh-CN"/>
              </w:rPr>
            </w:pPr>
            <w:r w:rsidRPr="001278E6">
              <w:rPr>
                <w:sz w:val="12"/>
                <w:szCs w:val="12"/>
                <w:lang w:eastAsia="zh-CN"/>
              </w:rPr>
              <w:t>SRS Tx frequency hopping range can be up to 100MHz.</w:t>
            </w:r>
          </w:p>
          <w:p w14:paraId="1BFA319A" w14:textId="77777777" w:rsidR="00CB62C2" w:rsidRPr="001278E6" w:rsidRDefault="00CB62C2" w:rsidP="00CB62C2">
            <w:pPr>
              <w:pStyle w:val="ListParagraph"/>
              <w:widowControl/>
              <w:numPr>
                <w:ilvl w:val="1"/>
                <w:numId w:val="36"/>
              </w:numPr>
              <w:overflowPunct w:val="0"/>
              <w:autoSpaceDE w:val="0"/>
              <w:autoSpaceDN w:val="0"/>
              <w:adjustRightInd w:val="0"/>
              <w:spacing w:line="259" w:lineRule="auto"/>
              <w:jc w:val="both"/>
              <w:textAlignment w:val="baseline"/>
              <w:rPr>
                <w:sz w:val="12"/>
                <w:szCs w:val="12"/>
                <w:lang w:eastAsia="zh-CN"/>
              </w:rPr>
            </w:pPr>
            <w:r w:rsidRPr="001278E6">
              <w:rPr>
                <w:sz w:val="12"/>
                <w:szCs w:val="12"/>
                <w:lang w:eastAsia="zh-CN"/>
              </w:rPr>
              <w:t>Which specific value for frequency hopping is applied depends on UE capability, if multiple values are agreed.</w:t>
            </w:r>
          </w:p>
          <w:p w14:paraId="684D9757" w14:textId="77777777" w:rsidR="00CB62C2" w:rsidRPr="001278E6" w:rsidRDefault="00CB62C2" w:rsidP="00CB62C2">
            <w:pPr>
              <w:pStyle w:val="B1"/>
              <w:widowControl/>
              <w:numPr>
                <w:ilvl w:val="0"/>
                <w:numId w:val="38"/>
              </w:numPr>
              <w:overflowPunct w:val="0"/>
              <w:autoSpaceDE w:val="0"/>
              <w:autoSpaceDN w:val="0"/>
              <w:adjustRightInd w:val="0"/>
              <w:ind w:left="720"/>
              <w:textAlignment w:val="baseline"/>
              <w:rPr>
                <w:sz w:val="12"/>
                <w:szCs w:val="12"/>
                <w:lang w:eastAsia="zh-CN"/>
              </w:rPr>
            </w:pPr>
            <w:r w:rsidRPr="001278E6">
              <w:rPr>
                <w:sz w:val="12"/>
                <w:szCs w:val="12"/>
                <w:lang w:eastAsia="zh-CN"/>
              </w:rPr>
              <w:t>For UL SRS Tx frequency hopping, RAN4 considers the switching time of {35us, 70us, 140us} for FR2 as the starting point</w:t>
            </w:r>
          </w:p>
          <w:p w14:paraId="03B3DFDE" w14:textId="77777777" w:rsidR="00CB62C2" w:rsidRPr="001278E6" w:rsidRDefault="00CB62C2" w:rsidP="00CB62C2">
            <w:pPr>
              <w:pStyle w:val="B1"/>
              <w:widowControl/>
              <w:numPr>
                <w:ilvl w:val="0"/>
                <w:numId w:val="37"/>
              </w:numPr>
              <w:overflowPunct w:val="0"/>
              <w:autoSpaceDE w:val="0"/>
              <w:autoSpaceDN w:val="0"/>
              <w:adjustRightInd w:val="0"/>
              <w:ind w:left="1080"/>
              <w:textAlignment w:val="baseline"/>
              <w:rPr>
                <w:sz w:val="12"/>
                <w:szCs w:val="12"/>
                <w:lang w:eastAsia="zh-CN"/>
              </w:rPr>
            </w:pPr>
            <w:r w:rsidRPr="001278E6">
              <w:rPr>
                <w:sz w:val="12"/>
                <w:szCs w:val="12"/>
                <w:lang w:eastAsia="zh-CN"/>
              </w:rPr>
              <w:t>SRS Tx frequency hopping range can be up to 400MHz</w:t>
            </w:r>
          </w:p>
          <w:p w14:paraId="269FF369" w14:textId="77777777" w:rsidR="00CB62C2" w:rsidRPr="001278E6" w:rsidRDefault="00CB62C2" w:rsidP="00CB62C2">
            <w:pPr>
              <w:pStyle w:val="B1"/>
              <w:widowControl/>
              <w:numPr>
                <w:ilvl w:val="0"/>
                <w:numId w:val="37"/>
              </w:numPr>
              <w:overflowPunct w:val="0"/>
              <w:autoSpaceDE w:val="0"/>
              <w:autoSpaceDN w:val="0"/>
              <w:adjustRightInd w:val="0"/>
              <w:ind w:left="1080"/>
              <w:textAlignment w:val="baseline"/>
              <w:rPr>
                <w:sz w:val="12"/>
                <w:szCs w:val="12"/>
                <w:lang w:eastAsia="zh-CN"/>
              </w:rPr>
            </w:pPr>
            <w:r w:rsidRPr="001278E6">
              <w:rPr>
                <w:sz w:val="12"/>
                <w:szCs w:val="12"/>
                <w:lang w:eastAsia="zh-CN"/>
              </w:rPr>
              <w:t>Which specific value for frequency hopping is applied depends on UE capability, if multiple values are agreed</w:t>
            </w:r>
          </w:p>
          <w:p w14:paraId="6149B99E" w14:textId="77777777" w:rsidR="00CB62C2" w:rsidRPr="001278E6" w:rsidRDefault="00CB62C2" w:rsidP="00CB62C2">
            <w:pPr>
              <w:pStyle w:val="ListParagraph"/>
              <w:widowControl/>
              <w:numPr>
                <w:ilvl w:val="0"/>
                <w:numId w:val="36"/>
              </w:numPr>
              <w:overflowPunct w:val="0"/>
              <w:autoSpaceDE w:val="0"/>
              <w:autoSpaceDN w:val="0"/>
              <w:adjustRightInd w:val="0"/>
              <w:spacing w:line="259" w:lineRule="auto"/>
              <w:jc w:val="both"/>
              <w:textAlignment w:val="baseline"/>
              <w:rPr>
                <w:sz w:val="12"/>
                <w:szCs w:val="12"/>
                <w:lang w:eastAsia="zh-CN"/>
              </w:rPr>
            </w:pPr>
            <w:r w:rsidRPr="001278E6">
              <w:rPr>
                <w:sz w:val="12"/>
                <w:szCs w:val="12"/>
                <w:lang w:eastAsia="zh-CN"/>
              </w:rPr>
              <w:t xml:space="preserve">For </w:t>
            </w:r>
            <w:r w:rsidRPr="001278E6">
              <w:rPr>
                <w:sz w:val="12"/>
                <w:szCs w:val="12"/>
              </w:rPr>
              <w:t>RedCap UE</w:t>
            </w:r>
            <w:r w:rsidRPr="001278E6">
              <w:rPr>
                <w:sz w:val="12"/>
                <w:szCs w:val="12"/>
                <w:lang w:eastAsia="zh-CN"/>
              </w:rPr>
              <w:t xml:space="preserve"> DL PRS Rx frequency hopping, RAN4 considers the switching time of {70us, 140us} for FR1 as the starting point</w:t>
            </w:r>
          </w:p>
          <w:p w14:paraId="6462BE42" w14:textId="77777777" w:rsidR="00CB62C2" w:rsidRPr="001278E6" w:rsidRDefault="00CB62C2" w:rsidP="00CB62C2">
            <w:pPr>
              <w:pStyle w:val="ListParagraph"/>
              <w:widowControl/>
              <w:numPr>
                <w:ilvl w:val="1"/>
                <w:numId w:val="36"/>
              </w:numPr>
              <w:overflowPunct w:val="0"/>
              <w:autoSpaceDE w:val="0"/>
              <w:autoSpaceDN w:val="0"/>
              <w:adjustRightInd w:val="0"/>
              <w:spacing w:line="259" w:lineRule="auto"/>
              <w:jc w:val="both"/>
              <w:textAlignment w:val="baseline"/>
              <w:rPr>
                <w:sz w:val="12"/>
                <w:szCs w:val="12"/>
                <w:lang w:eastAsia="zh-CN"/>
              </w:rPr>
            </w:pPr>
            <w:r w:rsidRPr="001278E6">
              <w:rPr>
                <w:sz w:val="12"/>
                <w:szCs w:val="12"/>
                <w:lang w:eastAsia="zh-CN"/>
              </w:rPr>
              <w:t>PRS Rx frequency hopping range can be up to 100MHz</w:t>
            </w:r>
          </w:p>
          <w:p w14:paraId="3B29DE57" w14:textId="77777777" w:rsidR="00CB62C2" w:rsidRPr="001278E6" w:rsidRDefault="00CB62C2" w:rsidP="00CB62C2">
            <w:pPr>
              <w:pStyle w:val="ListParagraph"/>
              <w:widowControl/>
              <w:numPr>
                <w:ilvl w:val="1"/>
                <w:numId w:val="36"/>
              </w:numPr>
              <w:rPr>
                <w:sz w:val="12"/>
                <w:szCs w:val="12"/>
              </w:rPr>
            </w:pPr>
            <w:r w:rsidRPr="001278E6">
              <w:rPr>
                <w:sz w:val="12"/>
                <w:szCs w:val="12"/>
                <w:lang w:eastAsia="zh-CN"/>
              </w:rPr>
              <w:t>Which specific value for frequency hopping is applied depends on UE capability, if multiple values are agreed</w:t>
            </w:r>
          </w:p>
          <w:p w14:paraId="50438CD1" w14:textId="77777777" w:rsidR="00CB62C2" w:rsidRPr="001278E6" w:rsidRDefault="00CB62C2" w:rsidP="00CB62C2">
            <w:pPr>
              <w:pStyle w:val="B1"/>
              <w:widowControl/>
              <w:numPr>
                <w:ilvl w:val="0"/>
                <w:numId w:val="38"/>
              </w:numPr>
              <w:overflowPunct w:val="0"/>
              <w:autoSpaceDE w:val="0"/>
              <w:autoSpaceDN w:val="0"/>
              <w:adjustRightInd w:val="0"/>
              <w:ind w:left="720"/>
              <w:textAlignment w:val="baseline"/>
              <w:rPr>
                <w:sz w:val="12"/>
                <w:szCs w:val="12"/>
                <w:lang w:eastAsia="zh-CN"/>
              </w:rPr>
            </w:pPr>
            <w:r w:rsidRPr="001278E6">
              <w:rPr>
                <w:sz w:val="12"/>
                <w:szCs w:val="12"/>
                <w:lang w:eastAsia="zh-CN"/>
              </w:rPr>
              <w:t>For DL PRS Rx frequency hopping, RAN4 considers the switching time of {35us, 70us, 140us} for FR2 as the starting point</w:t>
            </w:r>
          </w:p>
          <w:p w14:paraId="4A7E0644" w14:textId="77777777" w:rsidR="00CB62C2" w:rsidRPr="001278E6" w:rsidRDefault="00CB62C2" w:rsidP="00CB62C2">
            <w:pPr>
              <w:pStyle w:val="B1"/>
              <w:widowControl/>
              <w:numPr>
                <w:ilvl w:val="0"/>
                <w:numId w:val="37"/>
              </w:numPr>
              <w:overflowPunct w:val="0"/>
              <w:autoSpaceDE w:val="0"/>
              <w:autoSpaceDN w:val="0"/>
              <w:adjustRightInd w:val="0"/>
              <w:ind w:left="1080"/>
              <w:textAlignment w:val="baseline"/>
              <w:rPr>
                <w:sz w:val="12"/>
                <w:szCs w:val="12"/>
                <w:lang w:eastAsia="zh-CN"/>
              </w:rPr>
            </w:pPr>
            <w:r w:rsidRPr="001278E6">
              <w:rPr>
                <w:sz w:val="12"/>
                <w:szCs w:val="12"/>
                <w:lang w:eastAsia="zh-CN"/>
              </w:rPr>
              <w:t>PRS Rx frequency hopping range can be up to 400MHz</w:t>
            </w:r>
          </w:p>
          <w:p w14:paraId="5FC33E76" w14:textId="77777777" w:rsidR="00CB62C2" w:rsidRPr="001278E6" w:rsidRDefault="00CB62C2" w:rsidP="00CB62C2">
            <w:pPr>
              <w:pStyle w:val="B1"/>
              <w:widowControl/>
              <w:numPr>
                <w:ilvl w:val="0"/>
                <w:numId w:val="37"/>
              </w:numPr>
              <w:overflowPunct w:val="0"/>
              <w:autoSpaceDE w:val="0"/>
              <w:autoSpaceDN w:val="0"/>
              <w:adjustRightInd w:val="0"/>
              <w:ind w:left="1080"/>
              <w:textAlignment w:val="baseline"/>
              <w:rPr>
                <w:sz w:val="12"/>
                <w:szCs w:val="12"/>
                <w:lang w:eastAsia="zh-CN"/>
              </w:rPr>
            </w:pPr>
            <w:r w:rsidRPr="001278E6">
              <w:rPr>
                <w:sz w:val="12"/>
                <w:szCs w:val="12"/>
                <w:lang w:eastAsia="zh-CN"/>
              </w:rPr>
              <w:t>Which specific value for frequency hopping is applied depends on UE capability, if multiple values are agreed</w:t>
            </w:r>
          </w:p>
          <w:p w14:paraId="604013F3" w14:textId="77777777" w:rsidR="00CB62C2" w:rsidRPr="001278E6" w:rsidRDefault="00CB62C2" w:rsidP="00312118">
            <w:pPr>
              <w:pStyle w:val="B1"/>
              <w:overflowPunct w:val="0"/>
              <w:autoSpaceDE w:val="0"/>
              <w:autoSpaceDN w:val="0"/>
              <w:adjustRightInd w:val="0"/>
              <w:ind w:left="1080" w:firstLine="0"/>
              <w:textAlignment w:val="baseline"/>
              <w:rPr>
                <w:sz w:val="12"/>
                <w:szCs w:val="12"/>
                <w:lang w:eastAsia="zh-CN"/>
              </w:rPr>
            </w:pPr>
          </w:p>
          <w:p w14:paraId="154A3E60" w14:textId="77777777" w:rsidR="00CB62C2" w:rsidRPr="001278E6" w:rsidRDefault="00CB62C2" w:rsidP="00312118">
            <w:pPr>
              <w:rPr>
                <w:sz w:val="12"/>
                <w:szCs w:val="12"/>
              </w:rPr>
            </w:pPr>
            <w:r w:rsidRPr="001278E6">
              <w:rPr>
                <w:sz w:val="12"/>
                <w:szCs w:val="12"/>
              </w:rPr>
              <w:t xml:space="preserve">RAN4 will notify RAN1 of further relevant agreements </w:t>
            </w:r>
            <w:r w:rsidRPr="001278E6">
              <w:rPr>
                <w:rFonts w:hint="eastAsia"/>
                <w:sz w:val="12"/>
                <w:szCs w:val="12"/>
                <w:lang w:eastAsia="zh-CN"/>
              </w:rPr>
              <w:t xml:space="preserve">if </w:t>
            </w:r>
            <w:r w:rsidRPr="001278E6">
              <w:rPr>
                <w:sz w:val="12"/>
                <w:szCs w:val="12"/>
                <w:lang w:eastAsia="zh-CN"/>
              </w:rPr>
              <w:t xml:space="preserve">there are </w:t>
            </w:r>
            <w:r w:rsidRPr="001278E6">
              <w:rPr>
                <w:rFonts w:hint="eastAsia"/>
                <w:sz w:val="12"/>
                <w:szCs w:val="12"/>
                <w:lang w:eastAsia="zh-CN"/>
              </w:rPr>
              <w:t>any update</w:t>
            </w:r>
            <w:r w:rsidRPr="001278E6">
              <w:rPr>
                <w:sz w:val="12"/>
                <w:szCs w:val="12"/>
                <w:lang w:eastAsia="zh-CN"/>
              </w:rPr>
              <w:t>s</w:t>
            </w:r>
            <w:r w:rsidRPr="001278E6">
              <w:rPr>
                <w:sz w:val="12"/>
                <w:szCs w:val="12"/>
              </w:rPr>
              <w:t xml:space="preserve"> in future meetings.</w:t>
            </w:r>
          </w:p>
          <w:p w14:paraId="5C47AE55" w14:textId="77777777" w:rsidR="00CB62C2" w:rsidRPr="001278E6" w:rsidRDefault="00CB62C2" w:rsidP="00312118">
            <w:pPr>
              <w:jc w:val="both"/>
              <w:rPr>
                <w:sz w:val="12"/>
                <w:szCs w:val="12"/>
              </w:rPr>
            </w:pPr>
            <w:r w:rsidRPr="001278E6">
              <w:rPr>
                <w:sz w:val="12"/>
                <w:szCs w:val="12"/>
              </w:rPr>
              <w:t>RAN4 also thinks additional switch time may be needed for SRS transmission between the initial/active BWP to the first hop and last hop to initial/active BWP, and therefore, has below question:</w:t>
            </w:r>
          </w:p>
          <w:p w14:paraId="44F7DB54" w14:textId="77777777" w:rsidR="00CB62C2" w:rsidRPr="00322DF0" w:rsidRDefault="00CB62C2" w:rsidP="00CB62C2">
            <w:pPr>
              <w:pStyle w:val="ListParagraph"/>
              <w:widowControl/>
              <w:numPr>
                <w:ilvl w:val="0"/>
                <w:numId w:val="35"/>
              </w:numPr>
              <w:jc w:val="both"/>
              <w:rPr>
                <w:sz w:val="22"/>
              </w:rPr>
            </w:pPr>
            <w:r w:rsidRPr="001278E6">
              <w:rPr>
                <w:rFonts w:cs="Arial" w:hint="eastAsia"/>
                <w:bCs/>
                <w:sz w:val="12"/>
                <w:szCs w:val="12"/>
                <w:lang w:eastAsia="zh-CN"/>
              </w:rPr>
              <w:t>Is</w:t>
            </w:r>
            <w:r w:rsidRPr="001278E6">
              <w:rPr>
                <w:rFonts w:cs="Arial"/>
                <w:bCs/>
                <w:sz w:val="12"/>
                <w:szCs w:val="12"/>
                <w:lang w:eastAsia="zh-CN"/>
              </w:rPr>
              <w:t xml:space="preserve"> </w:t>
            </w:r>
            <w:r w:rsidRPr="001278E6">
              <w:rPr>
                <w:rFonts w:cs="Arial"/>
                <w:bCs/>
                <w:sz w:val="12"/>
                <w:szCs w:val="12"/>
              </w:rPr>
              <w:t xml:space="preserve">the additional switch time for SRS transmission between the initial/active BWP to first hop and switch time between last hop to the initial/active BWP relevant for RedCap frequency hopping and </w:t>
            </w:r>
            <w:r w:rsidRPr="001278E6">
              <w:rPr>
                <w:rFonts w:cs="Arial"/>
                <w:bCs/>
                <w:sz w:val="12"/>
                <w:szCs w:val="12"/>
                <w:lang w:eastAsia="zh-CN"/>
              </w:rPr>
              <w:t>should</w:t>
            </w:r>
            <w:r w:rsidRPr="001278E6">
              <w:rPr>
                <w:rFonts w:cs="Arial"/>
                <w:bCs/>
                <w:sz w:val="12"/>
                <w:szCs w:val="12"/>
              </w:rPr>
              <w:t xml:space="preserve"> it be discussed in RAN4?</w:t>
            </w:r>
          </w:p>
        </w:tc>
      </w:tr>
    </w:tbl>
    <w:p w14:paraId="4372CA06" w14:textId="3A7ABAB9" w:rsidR="00CB62C2" w:rsidRDefault="00CB62C2" w:rsidP="00CB62C2">
      <w:pPr>
        <w:jc w:val="both"/>
        <w:rPr>
          <w:sz w:val="22"/>
          <w:lang w:val="en-GB"/>
        </w:rPr>
      </w:pPr>
    </w:p>
    <w:p w14:paraId="4E0B32F7" w14:textId="77777777" w:rsidR="006634C8" w:rsidRPr="006634C8" w:rsidRDefault="006634C8" w:rsidP="006634C8">
      <w:pPr>
        <w:jc w:val="both"/>
        <w:rPr>
          <w:sz w:val="22"/>
          <w:lang w:val="en-GB"/>
        </w:rPr>
      </w:pPr>
      <w:r w:rsidRPr="006634C8">
        <w:rPr>
          <w:sz w:val="22"/>
          <w:lang w:val="en-GB"/>
        </w:rPr>
        <w:t xml:space="preserve">We have the following comments, </w:t>
      </w:r>
    </w:p>
    <w:p w14:paraId="1EAEFD02" w14:textId="77777777" w:rsidR="006634C8" w:rsidRPr="006634C8" w:rsidRDefault="006634C8" w:rsidP="006634C8">
      <w:pPr>
        <w:numPr>
          <w:ilvl w:val="0"/>
          <w:numId w:val="39"/>
        </w:numPr>
        <w:ind w:left="540"/>
        <w:jc w:val="both"/>
        <w:rPr>
          <w:rFonts w:cs="PMingLiU"/>
          <w:sz w:val="22"/>
          <w:lang w:val="en-GB"/>
        </w:rPr>
      </w:pPr>
      <w:r w:rsidRPr="006634C8">
        <w:rPr>
          <w:rFonts w:cs="PMingLiU"/>
          <w:sz w:val="22"/>
          <w:lang w:val="en-GB"/>
        </w:rPr>
        <w:t>The additional switch time between BWP and the first hop, and between last hop and the return to BWP may be needed if the partial overlapping is required. It could reuse the agreed value and it is same as that between hops. The further discussion in RAN4 may not be needed</w:t>
      </w:r>
    </w:p>
    <w:p w14:paraId="3A2CEFF2" w14:textId="77777777" w:rsidR="006634C8" w:rsidRPr="006634C8" w:rsidRDefault="006634C8" w:rsidP="006634C8">
      <w:pPr>
        <w:numPr>
          <w:ilvl w:val="0"/>
          <w:numId w:val="39"/>
        </w:numPr>
        <w:ind w:left="540"/>
        <w:jc w:val="both"/>
        <w:rPr>
          <w:rFonts w:cs="PMingLiU"/>
          <w:sz w:val="22"/>
          <w:lang w:val="en-GB"/>
        </w:rPr>
      </w:pPr>
      <w:r w:rsidRPr="006634C8">
        <w:rPr>
          <w:rFonts w:cs="PMingLiU"/>
          <w:sz w:val="22"/>
          <w:lang w:val="en-GB"/>
        </w:rPr>
        <w:t>It is not clear whether the provided value has considered the condition that TX hopping duration and RX hopping duration may be overlapped. This condition may happen for M-RTT positioning method</w:t>
      </w:r>
    </w:p>
    <w:p w14:paraId="68FDF5EC" w14:textId="77777777" w:rsidR="006634C8" w:rsidRPr="006634C8" w:rsidRDefault="006634C8" w:rsidP="006634C8">
      <w:pPr>
        <w:numPr>
          <w:ilvl w:val="0"/>
          <w:numId w:val="39"/>
        </w:numPr>
        <w:spacing w:before="120"/>
        <w:ind w:left="547"/>
        <w:jc w:val="both"/>
        <w:rPr>
          <w:rFonts w:cs="PMingLiU"/>
          <w:sz w:val="22"/>
          <w:lang w:val="en-GB"/>
        </w:rPr>
      </w:pPr>
      <w:r w:rsidRPr="006634C8">
        <w:rPr>
          <w:rFonts w:cs="PMingLiU"/>
          <w:sz w:val="22"/>
          <w:lang w:val="en-GB"/>
        </w:rPr>
        <w:t>Send LS back to RAN4 for the following messages,</w:t>
      </w:r>
    </w:p>
    <w:p w14:paraId="71D044DC" w14:textId="77777777" w:rsidR="006634C8" w:rsidRPr="006634C8" w:rsidRDefault="006634C8" w:rsidP="006634C8">
      <w:pPr>
        <w:numPr>
          <w:ilvl w:val="1"/>
          <w:numId w:val="39"/>
        </w:numPr>
        <w:ind w:left="720"/>
        <w:jc w:val="both"/>
        <w:rPr>
          <w:rFonts w:cs="PMingLiU"/>
          <w:sz w:val="22"/>
          <w:lang w:val="en-GB"/>
        </w:rPr>
      </w:pPr>
      <w:r w:rsidRPr="006634C8">
        <w:rPr>
          <w:rFonts w:cs="PMingLiU"/>
          <w:sz w:val="22"/>
          <w:lang w:val="en-GB"/>
        </w:rPr>
        <w:t>The additional switch time between BWP and the first hop, and between last hop and the return to BWP may be needed if the partial overlapping is required. From RAN1 perspective, reuse the same value between hops</w:t>
      </w:r>
    </w:p>
    <w:p w14:paraId="5DEE9BDD" w14:textId="77777777" w:rsidR="006634C8" w:rsidRPr="006634C8" w:rsidRDefault="006634C8" w:rsidP="006634C8">
      <w:pPr>
        <w:numPr>
          <w:ilvl w:val="1"/>
          <w:numId w:val="39"/>
        </w:numPr>
        <w:ind w:left="720"/>
        <w:jc w:val="both"/>
        <w:rPr>
          <w:rFonts w:cs="PMingLiU"/>
          <w:sz w:val="22"/>
          <w:lang w:val="en-GB"/>
        </w:rPr>
      </w:pPr>
      <w:r w:rsidRPr="006634C8">
        <w:rPr>
          <w:rFonts w:cs="PMingLiU"/>
          <w:sz w:val="22"/>
          <w:lang w:val="en-GB"/>
        </w:rPr>
        <w:t xml:space="preserve">RAN1 to further consider 210us switch time to accommodate </w:t>
      </w:r>
      <w:r w:rsidRPr="006634C8">
        <w:rPr>
          <w:rFonts w:cs="PMingLiU" w:hint="eastAsia"/>
          <w:sz w:val="22"/>
          <w:lang w:val="en-GB"/>
        </w:rPr>
        <w:t>d</w:t>
      </w:r>
      <w:r w:rsidRPr="006634C8">
        <w:rPr>
          <w:rFonts w:cs="PMingLiU"/>
          <w:sz w:val="22"/>
          <w:lang w:val="en-GB"/>
        </w:rPr>
        <w:t>ifferent R</w:t>
      </w:r>
      <w:r w:rsidRPr="006634C8">
        <w:rPr>
          <w:rFonts w:cs="PMingLiU"/>
          <w:sz w:val="22"/>
        </w:rPr>
        <w:t>edCap UE implementation cost concern. It is also seen in RRC that, 210us is supported for the parameter of uplinkTxSwitchingPeriod. Check with RAN4 for the feasibility</w:t>
      </w:r>
    </w:p>
    <w:p w14:paraId="25DE5583" w14:textId="77777777" w:rsidR="006634C8" w:rsidRPr="006634C8" w:rsidRDefault="006634C8" w:rsidP="006634C8">
      <w:pPr>
        <w:numPr>
          <w:ilvl w:val="1"/>
          <w:numId w:val="39"/>
        </w:numPr>
        <w:ind w:left="720"/>
        <w:jc w:val="both"/>
        <w:rPr>
          <w:rFonts w:cs="PMingLiU"/>
          <w:sz w:val="22"/>
          <w:lang w:val="en-GB"/>
        </w:rPr>
      </w:pPr>
      <w:r w:rsidRPr="006634C8">
        <w:rPr>
          <w:rFonts w:cs="PMingLiU"/>
          <w:sz w:val="22"/>
        </w:rPr>
        <w:t>A question to RAN4: whether the RF switch time needs to be extended if TX hopping duration and RX hopping duration have overlapping. Or TX hopping duration and RX hopping duration need to be separate?</w:t>
      </w:r>
    </w:p>
    <w:p w14:paraId="77CDB838" w14:textId="0570285B" w:rsidR="00CB62C2" w:rsidRDefault="00CB62C2" w:rsidP="00433F78">
      <w:pPr>
        <w:jc w:val="both"/>
        <w:rPr>
          <w:sz w:val="22"/>
          <w:lang w:val="en-GB"/>
        </w:rPr>
      </w:pPr>
    </w:p>
    <w:p w14:paraId="3AC8E31B" w14:textId="6F167488" w:rsidR="00F77F2D" w:rsidRDefault="00F77F2D" w:rsidP="00433F78">
      <w:pPr>
        <w:jc w:val="both"/>
        <w:rPr>
          <w:sz w:val="22"/>
          <w:lang w:val="en-GB"/>
        </w:rPr>
      </w:pPr>
      <w:r>
        <w:rPr>
          <w:noProof/>
          <w:sz w:val="22"/>
        </w:rPr>
        <w:lastRenderedPageBreak/>
        <w:drawing>
          <wp:inline distT="0" distB="0" distL="0" distR="0" wp14:anchorId="4B816B9C" wp14:editId="3F0A1038">
            <wp:extent cx="5102352" cy="2807208"/>
            <wp:effectExtent l="0" t="0" r="3175" b="0"/>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2352" cy="2807208"/>
                    </a:xfrm>
                    <a:prstGeom prst="rect">
                      <a:avLst/>
                    </a:prstGeom>
                  </pic:spPr>
                </pic:pic>
              </a:graphicData>
            </a:graphic>
          </wp:inline>
        </w:drawing>
      </w:r>
    </w:p>
    <w:p w14:paraId="71CE6D0D" w14:textId="173A8722" w:rsidR="00F77F2D" w:rsidRDefault="00F77F2D" w:rsidP="00433F78">
      <w:pPr>
        <w:jc w:val="both"/>
        <w:rPr>
          <w:sz w:val="22"/>
          <w:lang w:val="en-GB"/>
        </w:rPr>
      </w:pPr>
    </w:p>
    <w:p w14:paraId="7D4E5FF8" w14:textId="4232D5F9" w:rsidR="00CB62C2" w:rsidRDefault="00CB62C2" w:rsidP="00433F78">
      <w:pPr>
        <w:jc w:val="both"/>
        <w:rPr>
          <w:sz w:val="22"/>
          <w:lang w:val="en-GB"/>
        </w:rPr>
      </w:pPr>
      <w:r>
        <w:rPr>
          <w:sz w:val="22"/>
          <w:lang w:val="en-GB"/>
        </w:rPr>
        <w:t xml:space="preserve"> </w:t>
      </w:r>
    </w:p>
    <w:p w14:paraId="76BC3AEA" w14:textId="77777777" w:rsidR="00CB62C2" w:rsidRPr="00AA783A" w:rsidRDefault="00CB62C2" w:rsidP="00CB62C2">
      <w:pPr>
        <w:jc w:val="both"/>
        <w:rPr>
          <w:sz w:val="20"/>
          <w:szCs w:val="20"/>
          <w:lang w:val="en-GB"/>
        </w:rPr>
      </w:pPr>
      <w:r w:rsidRPr="00AA783A">
        <w:rPr>
          <w:b/>
          <w:bCs/>
          <w:sz w:val="20"/>
          <w:szCs w:val="20"/>
          <w:lang w:val="en-GB"/>
        </w:rPr>
        <w:t>Proposal 2-1</w:t>
      </w:r>
      <w:r w:rsidRPr="00AA783A">
        <w:rPr>
          <w:sz w:val="20"/>
          <w:szCs w:val="20"/>
          <w:lang w:val="en-GB"/>
        </w:rPr>
        <w:t>: The additional switch time between BWP and the first hop, and between last hop and the return to BWP may be needed. It could reuse the agreed value and it is same as that between hops, and there is no need to be further discussed in RAN4</w:t>
      </w:r>
    </w:p>
    <w:p w14:paraId="56874AEA" w14:textId="51205913" w:rsidR="00CB62C2" w:rsidRPr="00AA783A" w:rsidRDefault="00CB62C2" w:rsidP="00433F78">
      <w:pPr>
        <w:jc w:val="both"/>
        <w:rPr>
          <w:sz w:val="20"/>
          <w:szCs w:val="20"/>
          <w:lang w:val="en-GB"/>
        </w:rPr>
      </w:pPr>
    </w:p>
    <w:p w14:paraId="610615C0" w14:textId="361F2A14" w:rsidR="00CB62C2" w:rsidRPr="00AA783A" w:rsidRDefault="00CB62C2" w:rsidP="00433F78">
      <w:pPr>
        <w:jc w:val="both"/>
        <w:rPr>
          <w:sz w:val="20"/>
          <w:szCs w:val="20"/>
          <w:lang w:val="en-GB"/>
        </w:rPr>
      </w:pPr>
      <w:r w:rsidRPr="00AA783A">
        <w:rPr>
          <w:b/>
          <w:bCs/>
          <w:sz w:val="20"/>
          <w:szCs w:val="20"/>
          <w:lang w:val="en-GB"/>
        </w:rPr>
        <w:t>Proposal 2-2</w:t>
      </w:r>
      <w:r w:rsidRPr="00AA783A">
        <w:rPr>
          <w:sz w:val="20"/>
          <w:szCs w:val="20"/>
          <w:lang w:val="en-GB"/>
        </w:rPr>
        <w:t xml:space="preserve">: The </w:t>
      </w:r>
      <w:r w:rsidR="00A07D8D" w:rsidRPr="00AA783A">
        <w:rPr>
          <w:sz w:val="20"/>
          <w:szCs w:val="20"/>
          <w:lang w:val="en-GB"/>
        </w:rPr>
        <w:t xml:space="preserve">SRS </w:t>
      </w:r>
      <w:r w:rsidRPr="00AA783A">
        <w:rPr>
          <w:sz w:val="20"/>
          <w:szCs w:val="20"/>
          <w:lang w:val="en-GB"/>
        </w:rPr>
        <w:t>transmission duration may consider the switch time between BWP and the first hop, and between last hop and the return to BWP</w:t>
      </w:r>
    </w:p>
    <w:p w14:paraId="25FF9B19" w14:textId="59EDE42C" w:rsidR="00CB62C2" w:rsidRPr="00AA783A" w:rsidRDefault="00CB62C2" w:rsidP="00433F78">
      <w:pPr>
        <w:jc w:val="both"/>
        <w:rPr>
          <w:sz w:val="20"/>
          <w:szCs w:val="20"/>
          <w:lang w:val="en-GB"/>
        </w:rPr>
      </w:pPr>
    </w:p>
    <w:p w14:paraId="4CDECC66" w14:textId="01A11F46" w:rsidR="00A07D8D" w:rsidRPr="00AA783A" w:rsidRDefault="00CB62C2" w:rsidP="00A07D8D">
      <w:pPr>
        <w:jc w:val="both"/>
        <w:rPr>
          <w:sz w:val="20"/>
          <w:szCs w:val="20"/>
          <w:lang w:val="en-GB"/>
        </w:rPr>
      </w:pPr>
      <w:r w:rsidRPr="00AA783A">
        <w:rPr>
          <w:b/>
          <w:bCs/>
          <w:sz w:val="20"/>
          <w:szCs w:val="20"/>
          <w:lang w:val="en-GB"/>
        </w:rPr>
        <w:t>Proposal 2-3</w:t>
      </w:r>
      <w:r w:rsidRPr="00AA783A">
        <w:rPr>
          <w:sz w:val="20"/>
          <w:szCs w:val="20"/>
          <w:lang w:val="en-GB"/>
        </w:rPr>
        <w:t xml:space="preserve">: </w:t>
      </w:r>
      <w:r w:rsidR="00A07D8D" w:rsidRPr="00AA783A">
        <w:rPr>
          <w:rFonts w:cs="PMingLiU"/>
          <w:sz w:val="20"/>
          <w:szCs w:val="20"/>
          <w:lang w:val="en-GB"/>
        </w:rPr>
        <w:t>Send LS back to RAN4 for the following messages,</w:t>
      </w:r>
    </w:p>
    <w:p w14:paraId="1A54542D" w14:textId="77777777" w:rsidR="00A07D8D" w:rsidRPr="00AA783A" w:rsidRDefault="00A07D8D" w:rsidP="00A07D8D">
      <w:pPr>
        <w:numPr>
          <w:ilvl w:val="1"/>
          <w:numId w:val="39"/>
        </w:numPr>
        <w:ind w:left="720"/>
        <w:jc w:val="both"/>
        <w:rPr>
          <w:rFonts w:cs="PMingLiU"/>
          <w:sz w:val="20"/>
          <w:szCs w:val="20"/>
          <w:lang w:val="en-GB"/>
        </w:rPr>
      </w:pPr>
      <w:r w:rsidRPr="00AA783A">
        <w:rPr>
          <w:rFonts w:cs="PMingLiU"/>
          <w:sz w:val="20"/>
          <w:szCs w:val="20"/>
          <w:lang w:val="en-GB"/>
        </w:rPr>
        <w:t>The additional switch time between BWP and the first hop, and between last hop and the return to BWP may be needed if the partial overlapping is required. From RAN1 perspective, reuse the same value between hops</w:t>
      </w:r>
    </w:p>
    <w:p w14:paraId="302E0423" w14:textId="77777777" w:rsidR="00A07D8D" w:rsidRPr="00AA783A" w:rsidRDefault="00A07D8D" w:rsidP="00A07D8D">
      <w:pPr>
        <w:numPr>
          <w:ilvl w:val="1"/>
          <w:numId w:val="39"/>
        </w:numPr>
        <w:ind w:left="720"/>
        <w:jc w:val="both"/>
        <w:rPr>
          <w:rFonts w:cs="PMingLiU"/>
          <w:sz w:val="20"/>
          <w:szCs w:val="20"/>
          <w:lang w:val="en-GB"/>
        </w:rPr>
      </w:pPr>
      <w:r w:rsidRPr="00AA783A">
        <w:rPr>
          <w:rFonts w:cs="PMingLiU"/>
          <w:sz w:val="20"/>
          <w:szCs w:val="20"/>
          <w:lang w:val="en-GB"/>
        </w:rPr>
        <w:t xml:space="preserve">RAN1 to further consider 210us switch time to accommodate </w:t>
      </w:r>
      <w:r w:rsidRPr="00AA783A">
        <w:rPr>
          <w:rFonts w:cs="PMingLiU" w:hint="eastAsia"/>
          <w:sz w:val="20"/>
          <w:szCs w:val="20"/>
          <w:lang w:val="en-GB"/>
        </w:rPr>
        <w:t>d</w:t>
      </w:r>
      <w:r w:rsidRPr="00AA783A">
        <w:rPr>
          <w:rFonts w:cs="PMingLiU"/>
          <w:sz w:val="20"/>
          <w:szCs w:val="20"/>
          <w:lang w:val="en-GB"/>
        </w:rPr>
        <w:t>ifferent R</w:t>
      </w:r>
      <w:r w:rsidRPr="00AA783A">
        <w:rPr>
          <w:rFonts w:cs="PMingLiU"/>
          <w:sz w:val="20"/>
          <w:szCs w:val="20"/>
        </w:rPr>
        <w:t>edCap UE implementation cost concern. It is also seen in RRC that, 210us is supported for the parameter of uplinkTxSwitchingPeriod. Check with RAN4 for the feasibility</w:t>
      </w:r>
    </w:p>
    <w:p w14:paraId="7061789F" w14:textId="77777777" w:rsidR="00A07D8D" w:rsidRPr="00AA783A" w:rsidRDefault="00A07D8D" w:rsidP="00A07D8D">
      <w:pPr>
        <w:numPr>
          <w:ilvl w:val="1"/>
          <w:numId w:val="39"/>
        </w:numPr>
        <w:ind w:left="720"/>
        <w:jc w:val="both"/>
        <w:rPr>
          <w:rFonts w:cs="PMingLiU"/>
          <w:sz w:val="20"/>
          <w:szCs w:val="20"/>
          <w:lang w:val="en-GB"/>
        </w:rPr>
      </w:pPr>
      <w:r w:rsidRPr="00AA783A">
        <w:rPr>
          <w:rFonts w:cs="PMingLiU"/>
          <w:sz w:val="20"/>
          <w:szCs w:val="20"/>
        </w:rPr>
        <w:t>A question to RAN4: whether the RF switch time needs to be extended if TX hopping duration and RX hopping duration have overlapping. Or TX hopping duration and RX hopping duration need to be separate?</w:t>
      </w:r>
    </w:p>
    <w:p w14:paraId="5427D725" w14:textId="77777777" w:rsidR="00433F78" w:rsidRPr="00A46019" w:rsidRDefault="00433F78" w:rsidP="00433F78">
      <w:pPr>
        <w:jc w:val="both"/>
        <w:rPr>
          <w:sz w:val="22"/>
        </w:rPr>
      </w:pPr>
    </w:p>
    <w:p w14:paraId="177577BE" w14:textId="16D1B671" w:rsidR="00433F78" w:rsidRDefault="00433F78" w:rsidP="00433F78">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General aspects</w:t>
      </w:r>
      <w:r w:rsidR="00B05FB5">
        <w:rPr>
          <w:rFonts w:eastAsia="PMingLiU"/>
          <w:sz w:val="32"/>
          <w:szCs w:val="32"/>
          <w:lang w:eastAsia="zh-TW"/>
        </w:rPr>
        <w:t xml:space="preserve"> for both DL RX and UL TX hopping</w:t>
      </w:r>
      <w:r>
        <w:rPr>
          <w:rFonts w:eastAsia="PMingLiU"/>
          <w:sz w:val="32"/>
          <w:szCs w:val="32"/>
          <w:lang w:eastAsia="zh-TW"/>
        </w:rPr>
        <w:t xml:space="preserve">  </w:t>
      </w:r>
    </w:p>
    <w:p w14:paraId="498A65FC" w14:textId="678978C6" w:rsidR="00433F78" w:rsidRPr="00F056B3" w:rsidRDefault="00F056B3" w:rsidP="00823C1B">
      <w:pPr>
        <w:spacing w:after="120"/>
        <w:jc w:val="both"/>
        <w:rPr>
          <w:sz w:val="22"/>
          <w:lang w:val="en-GB"/>
        </w:rPr>
      </w:pPr>
      <w:r>
        <w:rPr>
          <w:sz w:val="22"/>
          <w:lang w:val="en-GB"/>
        </w:rPr>
        <w:t>The following issue is the general aspect for hopping,</w:t>
      </w:r>
    </w:p>
    <w:tbl>
      <w:tblPr>
        <w:tblStyle w:val="TableGrid"/>
        <w:tblW w:w="0" w:type="auto"/>
        <w:tblLook w:val="04A0" w:firstRow="1" w:lastRow="0" w:firstColumn="1" w:lastColumn="0" w:noHBand="0" w:noVBand="1"/>
      </w:tblPr>
      <w:tblGrid>
        <w:gridCol w:w="9629"/>
      </w:tblGrid>
      <w:tr w:rsidR="005851FB" w14:paraId="6D75F20C" w14:textId="77777777" w:rsidTr="005851FB">
        <w:tc>
          <w:tcPr>
            <w:tcW w:w="9629" w:type="dxa"/>
          </w:tcPr>
          <w:p w14:paraId="52049EFF" w14:textId="77777777" w:rsidR="005851FB" w:rsidRPr="007800C7" w:rsidRDefault="005851FB" w:rsidP="005851FB">
            <w:pPr>
              <w:rPr>
                <w:b/>
                <w:bCs/>
                <w:sz w:val="12"/>
                <w:szCs w:val="12"/>
                <w:lang w:eastAsia="ja-JP"/>
              </w:rPr>
            </w:pPr>
            <w:r w:rsidRPr="007800C7">
              <w:rPr>
                <w:b/>
                <w:bCs/>
                <w:sz w:val="12"/>
                <w:szCs w:val="12"/>
                <w:highlight w:val="green"/>
                <w:lang w:eastAsia="ja-JP"/>
              </w:rPr>
              <w:t>Agreement</w:t>
            </w:r>
          </w:p>
          <w:p w14:paraId="16548098" w14:textId="77777777" w:rsidR="005851FB" w:rsidRPr="007800C7" w:rsidRDefault="005851FB" w:rsidP="005851FB">
            <w:pPr>
              <w:rPr>
                <w:bCs/>
                <w:sz w:val="12"/>
                <w:szCs w:val="12"/>
                <w:lang w:eastAsia="ja-JP"/>
              </w:rPr>
            </w:pPr>
            <w:r w:rsidRPr="007800C7">
              <w:rPr>
                <w:bCs/>
                <w:sz w:val="12"/>
                <w:szCs w:val="12"/>
                <w:lang w:eastAsia="ja-JP"/>
              </w:rPr>
              <w:t>For DL Rx hopping or UL Tx hopping, support the UE or gNB to report the following:</w:t>
            </w:r>
          </w:p>
          <w:p w14:paraId="42D60689" w14:textId="77777777" w:rsidR="005851FB" w:rsidRPr="007800C7" w:rsidRDefault="005851FB" w:rsidP="005851FB">
            <w:pPr>
              <w:widowControl/>
              <w:numPr>
                <w:ilvl w:val="0"/>
                <w:numId w:val="10"/>
              </w:numPr>
              <w:rPr>
                <w:bCs/>
                <w:sz w:val="12"/>
                <w:szCs w:val="12"/>
                <w:lang w:eastAsia="ja-JP"/>
              </w:rPr>
            </w:pPr>
            <w:r w:rsidRPr="007800C7">
              <w:rPr>
                <w:bCs/>
                <w:sz w:val="12"/>
                <w:szCs w:val="12"/>
                <w:lang w:eastAsia="ja-JP"/>
              </w:rPr>
              <w:t>A single measurement based on receiving multiple hops of the DL PRS or UL SRS for positioning</w:t>
            </w:r>
          </w:p>
          <w:p w14:paraId="27C57BE7" w14:textId="77777777" w:rsidR="005851FB" w:rsidRPr="007800C7" w:rsidRDefault="005851FB" w:rsidP="005851FB">
            <w:pPr>
              <w:widowControl/>
              <w:numPr>
                <w:ilvl w:val="0"/>
                <w:numId w:val="10"/>
              </w:numPr>
              <w:rPr>
                <w:bCs/>
                <w:color w:val="000000"/>
                <w:sz w:val="12"/>
                <w:szCs w:val="12"/>
                <w:lang w:eastAsia="ja-JP"/>
              </w:rPr>
            </w:pPr>
            <w:r w:rsidRPr="007800C7">
              <w:rPr>
                <w:bCs/>
                <w:color w:val="000000"/>
                <w:sz w:val="12"/>
                <w:szCs w:val="12"/>
                <w:lang w:eastAsia="ja-JP"/>
              </w:rPr>
              <w:t>One [or more] measurements where each measurement is associated with one received hop</w:t>
            </w:r>
          </w:p>
          <w:p w14:paraId="5E2F275B" w14:textId="77777777" w:rsidR="005851FB" w:rsidRPr="007800C7" w:rsidRDefault="005851FB" w:rsidP="005851FB">
            <w:pPr>
              <w:widowControl/>
              <w:numPr>
                <w:ilvl w:val="0"/>
                <w:numId w:val="10"/>
              </w:numPr>
              <w:rPr>
                <w:bCs/>
                <w:sz w:val="12"/>
                <w:szCs w:val="12"/>
                <w:lang w:eastAsia="ja-JP"/>
              </w:rPr>
            </w:pPr>
            <w:r w:rsidRPr="007800C7">
              <w:rPr>
                <w:bCs/>
                <w:sz w:val="12"/>
                <w:szCs w:val="12"/>
                <w:lang w:eastAsia="ja-JP"/>
              </w:rPr>
              <w:t>FFS: indication of how many received hops / which received hops where used in the measurement report.</w:t>
            </w:r>
          </w:p>
          <w:p w14:paraId="5205B11D" w14:textId="77777777" w:rsidR="005851FB" w:rsidRPr="007800C7" w:rsidRDefault="005851FB" w:rsidP="005851FB">
            <w:pPr>
              <w:widowControl/>
              <w:numPr>
                <w:ilvl w:val="0"/>
                <w:numId w:val="10"/>
              </w:numPr>
              <w:rPr>
                <w:bCs/>
                <w:color w:val="000000"/>
                <w:sz w:val="12"/>
                <w:szCs w:val="12"/>
                <w:lang w:eastAsia="ja-JP"/>
              </w:rPr>
            </w:pPr>
            <w:r w:rsidRPr="007800C7">
              <w:rPr>
                <w:bCs/>
                <w:sz w:val="12"/>
                <w:szCs w:val="12"/>
                <w:lang w:eastAsia="ja-JP"/>
              </w:rPr>
              <w:t>Note: no new measurement definition is introduced in RAN1</w:t>
            </w:r>
          </w:p>
          <w:p w14:paraId="3F688452" w14:textId="77777777" w:rsidR="005851FB" w:rsidRPr="007800C7" w:rsidRDefault="005851FB" w:rsidP="005851FB">
            <w:pPr>
              <w:widowControl/>
              <w:numPr>
                <w:ilvl w:val="0"/>
                <w:numId w:val="10"/>
              </w:numPr>
              <w:rPr>
                <w:bCs/>
                <w:color w:val="000000"/>
                <w:sz w:val="12"/>
                <w:szCs w:val="12"/>
                <w:lang w:eastAsia="ja-JP"/>
              </w:rPr>
            </w:pPr>
            <w:r w:rsidRPr="007800C7">
              <w:rPr>
                <w:bCs/>
                <w:sz w:val="12"/>
                <w:szCs w:val="12"/>
                <w:lang w:eastAsia="ja-JP"/>
              </w:rPr>
              <w:t>FFS: conditions when the above measurements are reported, and whether the above measurements can be reported together</w:t>
            </w:r>
          </w:p>
          <w:p w14:paraId="1E98F82F" w14:textId="77777777" w:rsidR="005851FB" w:rsidRDefault="005851FB" w:rsidP="00535CAF">
            <w:pPr>
              <w:jc w:val="both"/>
              <w:rPr>
                <w:sz w:val="22"/>
              </w:rPr>
            </w:pPr>
          </w:p>
        </w:tc>
      </w:tr>
    </w:tbl>
    <w:p w14:paraId="6B1C0601" w14:textId="77777777" w:rsidR="007800C7" w:rsidRDefault="007800C7" w:rsidP="00535CAF">
      <w:pPr>
        <w:jc w:val="both"/>
        <w:rPr>
          <w:sz w:val="22"/>
        </w:rPr>
      </w:pPr>
    </w:p>
    <w:p w14:paraId="19BBB621" w14:textId="3702379B" w:rsidR="005851FB" w:rsidRDefault="005851FB" w:rsidP="00535CAF">
      <w:pPr>
        <w:jc w:val="both"/>
        <w:rPr>
          <w:sz w:val="22"/>
        </w:rPr>
      </w:pPr>
      <w:r>
        <w:rPr>
          <w:sz w:val="22"/>
        </w:rPr>
        <w:t>From implementation point of view, there is no need for a RedCap UE to perform both the measurement based on one received hop and based on multiple hops</w:t>
      </w:r>
      <w:r w:rsidR="00B37F72">
        <w:rPr>
          <w:sz w:val="22"/>
        </w:rPr>
        <w:t xml:space="preserve">. This is because </w:t>
      </w:r>
      <w:r>
        <w:rPr>
          <w:sz w:val="22"/>
        </w:rPr>
        <w:t xml:space="preserve">from conventional implementation point of view, the applied IFFT size would be different and the benefit to perform IFFT twice with different IFFT size is not clear. </w:t>
      </w:r>
      <w:bookmarkStart w:id="10" w:name="_Hlk134627769"/>
      <w:r w:rsidR="008C1C22">
        <w:rPr>
          <w:sz w:val="22"/>
        </w:rPr>
        <w:t>The measurement reporting based on either one received hop or multiple hops could be considered</w:t>
      </w:r>
      <w:bookmarkEnd w:id="10"/>
      <w:r w:rsidR="008C1C22">
        <w:rPr>
          <w:sz w:val="22"/>
        </w:rPr>
        <w:t>.</w:t>
      </w:r>
    </w:p>
    <w:p w14:paraId="658172C2" w14:textId="321C7689" w:rsidR="008C1C22" w:rsidRDefault="008C1C22" w:rsidP="00535CAF">
      <w:pPr>
        <w:jc w:val="both"/>
        <w:rPr>
          <w:sz w:val="22"/>
        </w:rPr>
      </w:pPr>
    </w:p>
    <w:p w14:paraId="30623F70" w14:textId="5B617508" w:rsidR="00B37F72" w:rsidRDefault="008C1C22" w:rsidP="00535CAF">
      <w:pPr>
        <w:jc w:val="both"/>
        <w:rPr>
          <w:sz w:val="22"/>
        </w:rPr>
      </w:pPr>
      <w:r>
        <w:rPr>
          <w:sz w:val="22"/>
        </w:rPr>
        <w:t xml:space="preserve">The benefit to perform </w:t>
      </w:r>
      <w:r w:rsidR="002A4469">
        <w:rPr>
          <w:sz w:val="22"/>
        </w:rPr>
        <w:t xml:space="preserve">and report </w:t>
      </w:r>
      <w:r>
        <w:rPr>
          <w:sz w:val="22"/>
        </w:rPr>
        <w:t>multiple measurements, each associated with one received hop is not clear</w:t>
      </w:r>
      <w:r w:rsidR="00B37F72">
        <w:rPr>
          <w:sz w:val="22"/>
        </w:rPr>
        <w:t xml:space="preserve">, either. </w:t>
      </w:r>
      <w:r>
        <w:rPr>
          <w:sz w:val="22"/>
        </w:rPr>
        <w:t xml:space="preserve">The measurement accuracy </w:t>
      </w:r>
      <w:r w:rsidR="002A4469">
        <w:rPr>
          <w:sz w:val="22"/>
        </w:rPr>
        <w:t xml:space="preserve">may </w:t>
      </w:r>
      <w:r>
        <w:rPr>
          <w:sz w:val="22"/>
        </w:rPr>
        <w:t>mainly rel</w:t>
      </w:r>
      <w:r w:rsidR="002A4469">
        <w:rPr>
          <w:sz w:val="22"/>
        </w:rPr>
        <w:t xml:space="preserve">y </w:t>
      </w:r>
      <w:r>
        <w:rPr>
          <w:sz w:val="22"/>
        </w:rPr>
        <w:t xml:space="preserve">on the measurement bandwidth. The location of the measurement bandwidth may impact </w:t>
      </w:r>
      <w:r w:rsidR="005B022B">
        <w:rPr>
          <w:sz w:val="22"/>
        </w:rPr>
        <w:t xml:space="preserve">received RSRP </w:t>
      </w:r>
      <w:r>
        <w:rPr>
          <w:sz w:val="22"/>
        </w:rPr>
        <w:t>under multipath channel</w:t>
      </w:r>
      <w:r w:rsidR="008745DB">
        <w:rPr>
          <w:sz w:val="22"/>
        </w:rPr>
        <w:t xml:space="preserve"> due to fading.</w:t>
      </w:r>
      <w:r w:rsidR="00AC2117">
        <w:rPr>
          <w:sz w:val="22"/>
        </w:rPr>
        <w:t xml:space="preserve"> </w:t>
      </w:r>
      <w:r w:rsidR="00B37F72">
        <w:rPr>
          <w:sz w:val="22"/>
        </w:rPr>
        <w:t xml:space="preserve">If a RedCap UE doesn't consider to stitch the received hops for a larger measurement bandwidth, the UE could, up to </w:t>
      </w:r>
      <w:r w:rsidR="00B37F72">
        <w:rPr>
          <w:sz w:val="22"/>
        </w:rPr>
        <w:lastRenderedPageBreak/>
        <w:t>implementation, determine a location of the measurement bandwidth with good RSRP to measure and report. It also mean</w:t>
      </w:r>
      <w:r w:rsidR="00E36CB8">
        <w:rPr>
          <w:sz w:val="22"/>
        </w:rPr>
        <w:t>s</w:t>
      </w:r>
      <w:r w:rsidR="00B37F72">
        <w:rPr>
          <w:sz w:val="22"/>
        </w:rPr>
        <w:t xml:space="preserve">, the reporting could be based on a selected received hop. </w:t>
      </w:r>
    </w:p>
    <w:p w14:paraId="5DF41E9E" w14:textId="77777777" w:rsidR="00B37F72" w:rsidRDefault="00B37F72" w:rsidP="00535CAF">
      <w:pPr>
        <w:jc w:val="both"/>
        <w:rPr>
          <w:sz w:val="22"/>
        </w:rPr>
      </w:pPr>
    </w:p>
    <w:p w14:paraId="3ED4C93B" w14:textId="1E47267F" w:rsidR="00B37F72" w:rsidRDefault="00B37F72" w:rsidP="00535CAF">
      <w:pPr>
        <w:jc w:val="both"/>
        <w:rPr>
          <w:sz w:val="22"/>
        </w:rPr>
      </w:pPr>
      <w:r>
        <w:rPr>
          <w:sz w:val="22"/>
        </w:rPr>
        <w:t xml:space="preserve">A hop with good RSRP would be changed with time due to mobility. Then to report the measurement with which hop </w:t>
      </w:r>
      <w:r w:rsidR="00340361">
        <w:rPr>
          <w:sz w:val="22"/>
        </w:rPr>
        <w:t xml:space="preserve">and the corresponding location </w:t>
      </w:r>
      <w:r>
        <w:rPr>
          <w:sz w:val="22"/>
        </w:rPr>
        <w:t xml:space="preserve">is less meaningful.  </w:t>
      </w:r>
    </w:p>
    <w:p w14:paraId="376182AD" w14:textId="7250C4BD" w:rsidR="00B37F72" w:rsidRDefault="00B37F72" w:rsidP="00535CAF">
      <w:pPr>
        <w:jc w:val="both"/>
        <w:rPr>
          <w:sz w:val="22"/>
        </w:rPr>
      </w:pPr>
    </w:p>
    <w:p w14:paraId="1F988777" w14:textId="58B9D03C" w:rsidR="002511FB" w:rsidRDefault="002511FB" w:rsidP="00535CAF">
      <w:pPr>
        <w:jc w:val="both"/>
        <w:rPr>
          <w:sz w:val="22"/>
        </w:rPr>
      </w:pPr>
      <w:r>
        <w:rPr>
          <w:sz w:val="22"/>
        </w:rPr>
        <w:t>For the measurement reporting by multiple hops, since the overlapping RB number is up to implementation, UE could report based on the measurement bandwidth after stitching, instead of reporting the number of consecutive hops.</w:t>
      </w:r>
    </w:p>
    <w:p w14:paraId="2240C864" w14:textId="77777777" w:rsidR="002511FB" w:rsidRDefault="002511FB" w:rsidP="00535CAF">
      <w:pPr>
        <w:jc w:val="both"/>
        <w:rPr>
          <w:sz w:val="22"/>
        </w:rPr>
      </w:pPr>
    </w:p>
    <w:p w14:paraId="6182C4D7" w14:textId="2976B87E" w:rsidR="00433F78" w:rsidRDefault="00433F78" w:rsidP="00535CAF">
      <w:pPr>
        <w:jc w:val="both"/>
        <w:rPr>
          <w:sz w:val="22"/>
        </w:rPr>
      </w:pPr>
    </w:p>
    <w:p w14:paraId="4A909137" w14:textId="5C13CCC6" w:rsidR="00CB62C2" w:rsidRPr="00AA783A" w:rsidRDefault="00CB62C2" w:rsidP="00535CAF">
      <w:pPr>
        <w:jc w:val="both"/>
        <w:rPr>
          <w:sz w:val="20"/>
          <w:szCs w:val="20"/>
        </w:rPr>
      </w:pPr>
      <w:r w:rsidRPr="00AA783A">
        <w:rPr>
          <w:b/>
          <w:bCs/>
          <w:sz w:val="20"/>
          <w:szCs w:val="20"/>
        </w:rPr>
        <w:t xml:space="preserve">Proposal </w:t>
      </w:r>
      <w:r w:rsidR="00E36CB8" w:rsidRPr="00AA783A">
        <w:rPr>
          <w:b/>
          <w:bCs/>
          <w:sz w:val="20"/>
          <w:szCs w:val="20"/>
        </w:rPr>
        <w:t>3</w:t>
      </w:r>
      <w:r w:rsidRPr="00AA783A">
        <w:rPr>
          <w:b/>
          <w:bCs/>
          <w:sz w:val="20"/>
          <w:szCs w:val="20"/>
        </w:rPr>
        <w:t>-1</w:t>
      </w:r>
      <w:r w:rsidRPr="00AA783A">
        <w:rPr>
          <w:sz w:val="20"/>
          <w:szCs w:val="20"/>
        </w:rPr>
        <w:t xml:space="preserve">: </w:t>
      </w:r>
      <w:r w:rsidR="00E36CB8" w:rsidRPr="00AA783A">
        <w:rPr>
          <w:sz w:val="20"/>
          <w:szCs w:val="20"/>
        </w:rPr>
        <w:t>The measurement reporting based on either one received hop or multiple hops could be considered</w:t>
      </w:r>
      <w:r w:rsidR="00434B70" w:rsidRPr="00AA783A">
        <w:rPr>
          <w:sz w:val="20"/>
          <w:szCs w:val="20"/>
        </w:rPr>
        <w:t>. To report together is not preferred</w:t>
      </w:r>
    </w:p>
    <w:p w14:paraId="08A91FA5" w14:textId="7DEBD2A4" w:rsidR="00CB62C2" w:rsidRPr="00AA783A" w:rsidRDefault="00CB62C2" w:rsidP="00535CAF">
      <w:pPr>
        <w:jc w:val="both"/>
        <w:rPr>
          <w:sz w:val="20"/>
          <w:szCs w:val="20"/>
        </w:rPr>
      </w:pPr>
    </w:p>
    <w:p w14:paraId="5AFCD17E" w14:textId="6992B544" w:rsidR="00E36CB8" w:rsidRPr="00AA783A" w:rsidRDefault="00E36CB8" w:rsidP="00535CAF">
      <w:pPr>
        <w:jc w:val="both"/>
        <w:rPr>
          <w:sz w:val="20"/>
          <w:szCs w:val="20"/>
        </w:rPr>
      </w:pPr>
      <w:r w:rsidRPr="00AA783A">
        <w:rPr>
          <w:b/>
          <w:bCs/>
          <w:sz w:val="20"/>
          <w:szCs w:val="20"/>
        </w:rPr>
        <w:t>Proposal 3-2</w:t>
      </w:r>
      <w:r w:rsidRPr="00AA783A">
        <w:rPr>
          <w:sz w:val="20"/>
          <w:szCs w:val="20"/>
        </w:rPr>
        <w:t>: If UE doesn't support measurements by the stitched and larger bandwidth, it is up to UE implementation to determine a location of the measurement bandwidth with good RSRP to measure and report. It also means, the reporting could be based on a selected received hop</w:t>
      </w:r>
    </w:p>
    <w:p w14:paraId="05392FCF" w14:textId="3E8A405A" w:rsidR="00E36CB8" w:rsidRPr="00AA783A" w:rsidRDefault="00E36CB8" w:rsidP="00535CAF">
      <w:pPr>
        <w:jc w:val="both"/>
        <w:rPr>
          <w:sz w:val="20"/>
          <w:szCs w:val="20"/>
        </w:rPr>
      </w:pPr>
    </w:p>
    <w:p w14:paraId="58D39D47" w14:textId="62FF0EAF" w:rsidR="00E36CB8" w:rsidRPr="00AA783A" w:rsidRDefault="00E36CB8" w:rsidP="00535CAF">
      <w:pPr>
        <w:jc w:val="both"/>
        <w:rPr>
          <w:sz w:val="20"/>
          <w:szCs w:val="20"/>
        </w:rPr>
      </w:pPr>
      <w:r w:rsidRPr="00AA783A">
        <w:rPr>
          <w:b/>
          <w:bCs/>
          <w:sz w:val="20"/>
          <w:szCs w:val="20"/>
        </w:rPr>
        <w:t>Proposal 3-3</w:t>
      </w:r>
      <w:r w:rsidRPr="00AA783A">
        <w:rPr>
          <w:sz w:val="20"/>
          <w:szCs w:val="20"/>
        </w:rPr>
        <w:t>: A hop with good RSRP would be changed with time due to mobility. Then to report the measurement with which hop and the corresponding location is less meaningful and it is not preferred</w:t>
      </w:r>
    </w:p>
    <w:p w14:paraId="6DE32BF5" w14:textId="3F1A54C8" w:rsidR="00D92C9D" w:rsidRPr="00AA783A" w:rsidRDefault="00D92C9D" w:rsidP="00535CAF">
      <w:pPr>
        <w:jc w:val="both"/>
        <w:rPr>
          <w:sz w:val="20"/>
          <w:szCs w:val="20"/>
        </w:rPr>
      </w:pPr>
    </w:p>
    <w:p w14:paraId="70336361" w14:textId="091F9BEC" w:rsidR="00D92C9D" w:rsidRPr="00AA783A" w:rsidRDefault="00D92C9D" w:rsidP="00535CAF">
      <w:pPr>
        <w:jc w:val="both"/>
        <w:rPr>
          <w:sz w:val="20"/>
          <w:szCs w:val="20"/>
        </w:rPr>
      </w:pPr>
      <w:r w:rsidRPr="00AA783A">
        <w:rPr>
          <w:b/>
          <w:bCs/>
          <w:sz w:val="20"/>
          <w:szCs w:val="20"/>
        </w:rPr>
        <w:t>Proposal 3-4</w:t>
      </w:r>
      <w:r w:rsidRPr="00AA783A">
        <w:rPr>
          <w:sz w:val="20"/>
          <w:szCs w:val="20"/>
        </w:rPr>
        <w:t xml:space="preserve">: For the measurement reporting by </w:t>
      </w:r>
      <w:r w:rsidR="00434B70" w:rsidRPr="00AA783A">
        <w:rPr>
          <w:sz w:val="20"/>
          <w:szCs w:val="20"/>
        </w:rPr>
        <w:t xml:space="preserve">using </w:t>
      </w:r>
      <w:r w:rsidRPr="00AA783A">
        <w:rPr>
          <w:sz w:val="20"/>
          <w:szCs w:val="20"/>
        </w:rPr>
        <w:t xml:space="preserve">multiple </w:t>
      </w:r>
      <w:r w:rsidR="00434B70" w:rsidRPr="00AA783A">
        <w:rPr>
          <w:sz w:val="20"/>
          <w:szCs w:val="20"/>
        </w:rPr>
        <w:t xml:space="preserve">consecutive </w:t>
      </w:r>
      <w:r w:rsidRPr="00AA783A">
        <w:rPr>
          <w:sz w:val="20"/>
          <w:szCs w:val="20"/>
        </w:rPr>
        <w:t>hops, since the overlapping RB number is up to implementation, UE could report based on the measurement bandwidth after stitching, instead of reporting the number of consecutive hops</w:t>
      </w:r>
    </w:p>
    <w:p w14:paraId="69449986" w14:textId="77777777" w:rsidR="00E36CB8" w:rsidRDefault="00E36CB8" w:rsidP="00535CAF">
      <w:pPr>
        <w:jc w:val="both"/>
        <w:rPr>
          <w:sz w:val="22"/>
        </w:rPr>
      </w:pPr>
    </w:p>
    <w:p w14:paraId="4B5F27D6" w14:textId="5977818C" w:rsidR="005911A8" w:rsidRPr="001C2A6D" w:rsidRDefault="0029392A" w:rsidP="00D21862">
      <w:pPr>
        <w:jc w:val="both"/>
        <w:rPr>
          <w:sz w:val="22"/>
          <w:lang w:val="en-GB"/>
        </w:rPr>
      </w:pPr>
      <w:r>
        <w:rPr>
          <w:sz w:val="22"/>
          <w:lang w:val="en-GB"/>
        </w:rPr>
        <w:t xml:space="preserve"> </w:t>
      </w:r>
    </w:p>
    <w:bookmarkEnd w:id="3"/>
    <w:bookmarkEnd w:id="4"/>
    <w:bookmarkEnd w:id="5"/>
    <w:bookmarkEnd w:id="6"/>
    <w:bookmarkEnd w:id="7"/>
    <w:bookmarkEnd w:id="8"/>
    <w:bookmarkEnd w:id="9"/>
    <w:p w14:paraId="4A123C37" w14:textId="1FE510B4" w:rsidR="001D795B" w:rsidRDefault="0083043A"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Reception</w:t>
      </w:r>
      <w:r w:rsidR="00682779">
        <w:rPr>
          <w:rFonts w:eastAsia="PMingLiU"/>
          <w:sz w:val="32"/>
          <w:szCs w:val="32"/>
          <w:lang w:val="en-US" w:eastAsia="zh-TW"/>
        </w:rPr>
        <w:t xml:space="preserve"> </w:t>
      </w:r>
      <w:r w:rsidR="00D45AEF">
        <w:rPr>
          <w:rFonts w:eastAsia="PMingLiU"/>
          <w:sz w:val="32"/>
          <w:szCs w:val="32"/>
          <w:lang w:val="en-US" w:eastAsia="zh-TW"/>
        </w:rPr>
        <w:t xml:space="preserve">frequency </w:t>
      </w:r>
      <w:r w:rsidR="00682779">
        <w:rPr>
          <w:rFonts w:eastAsia="PMingLiU"/>
          <w:sz w:val="32"/>
          <w:szCs w:val="32"/>
          <w:lang w:val="en-US" w:eastAsia="zh-TW"/>
        </w:rPr>
        <w:t>hopping for downlink</w:t>
      </w:r>
    </w:p>
    <w:p w14:paraId="7E789403" w14:textId="1A417B22" w:rsidR="00266204" w:rsidRDefault="001F5AF6" w:rsidP="00760F5D">
      <w:pPr>
        <w:contextualSpacing/>
        <w:jc w:val="both"/>
        <w:rPr>
          <w:sz w:val="22"/>
        </w:rPr>
      </w:pPr>
      <w:r>
        <w:rPr>
          <w:sz w:val="22"/>
        </w:rPr>
        <w:t xml:space="preserve">PPW has been confined within BWP as compromise during Rel-17 development. </w:t>
      </w:r>
      <w:r w:rsidR="00D577D0">
        <w:rPr>
          <w:sz w:val="22"/>
        </w:rPr>
        <w:t>For the issue w</w:t>
      </w:r>
      <w:r w:rsidR="00266204">
        <w:rPr>
          <w:sz w:val="22"/>
        </w:rPr>
        <w:t xml:space="preserve">hether </w:t>
      </w:r>
      <w:r>
        <w:rPr>
          <w:sz w:val="22"/>
        </w:rPr>
        <w:t xml:space="preserve">PPW with DL-PRS as high priority mode </w:t>
      </w:r>
      <w:r w:rsidR="00266204">
        <w:rPr>
          <w:sz w:val="22"/>
        </w:rPr>
        <w:t xml:space="preserve">could be </w:t>
      </w:r>
      <w:r>
        <w:rPr>
          <w:sz w:val="22"/>
        </w:rPr>
        <w:t>further considered to support RX hopping,</w:t>
      </w:r>
      <w:r w:rsidR="00266204">
        <w:rPr>
          <w:sz w:val="22"/>
        </w:rPr>
        <w:t xml:space="preserve"> we have the following opinions,</w:t>
      </w:r>
    </w:p>
    <w:p w14:paraId="61D84EA5" w14:textId="2E47F806" w:rsidR="00266204" w:rsidRDefault="00405997" w:rsidP="00405997">
      <w:pPr>
        <w:pStyle w:val="ListParagraph"/>
        <w:numPr>
          <w:ilvl w:val="0"/>
          <w:numId w:val="40"/>
        </w:numPr>
        <w:ind w:left="540"/>
        <w:contextualSpacing/>
        <w:jc w:val="both"/>
        <w:rPr>
          <w:sz w:val="22"/>
        </w:rPr>
      </w:pPr>
      <w:r>
        <w:rPr>
          <w:sz w:val="22"/>
        </w:rPr>
        <w:t xml:space="preserve">Since </w:t>
      </w:r>
      <w:r w:rsidR="001F5AF6" w:rsidRPr="00405997">
        <w:rPr>
          <w:sz w:val="22"/>
        </w:rPr>
        <w:t>MG has been agreed to support</w:t>
      </w:r>
      <w:r>
        <w:rPr>
          <w:sz w:val="22"/>
        </w:rPr>
        <w:t xml:space="preserve">, then the benefit to further support PPW with DL-PRS as high priority is not clear. </w:t>
      </w:r>
      <w:r w:rsidR="00D577D0">
        <w:rPr>
          <w:sz w:val="22"/>
        </w:rPr>
        <w:t>It seems to duplicate the functionality</w:t>
      </w:r>
    </w:p>
    <w:p w14:paraId="1A02BA0D" w14:textId="693EA124" w:rsidR="00D577D0" w:rsidRDefault="00D577D0" w:rsidP="00405997">
      <w:pPr>
        <w:pStyle w:val="ListParagraph"/>
        <w:numPr>
          <w:ilvl w:val="0"/>
          <w:numId w:val="40"/>
        </w:numPr>
        <w:ind w:left="540"/>
        <w:contextualSpacing/>
        <w:jc w:val="both"/>
        <w:rPr>
          <w:sz w:val="22"/>
        </w:rPr>
      </w:pPr>
      <w:r>
        <w:rPr>
          <w:sz w:val="22"/>
        </w:rPr>
        <w:t>Rel-17 supports LMF to notify the serving gNB which UE being under location request, and it is up to the serving gNB to apply MG or PPW. This means, both MG and PPW c</w:t>
      </w:r>
      <w:r w:rsidR="00647722">
        <w:rPr>
          <w:sz w:val="22"/>
        </w:rPr>
        <w:t>ould shorten the latency for first fix</w:t>
      </w:r>
      <w:r>
        <w:rPr>
          <w:sz w:val="22"/>
        </w:rPr>
        <w:t>. The main benefit of PPW should be that the serving gNB to control the priority of channel and RS</w:t>
      </w:r>
      <w:r w:rsidR="00647722">
        <w:rPr>
          <w:sz w:val="22"/>
        </w:rPr>
        <w:t>. If the main benefit is disabled, there is no need to support PPW for RedCap UE positioning</w:t>
      </w:r>
    </w:p>
    <w:p w14:paraId="58C3B9D1" w14:textId="2BF36480" w:rsidR="00D577D0" w:rsidRDefault="00D577D0" w:rsidP="00405997">
      <w:pPr>
        <w:pStyle w:val="ListParagraph"/>
        <w:numPr>
          <w:ilvl w:val="0"/>
          <w:numId w:val="40"/>
        </w:numPr>
        <w:ind w:left="540"/>
        <w:contextualSpacing/>
        <w:jc w:val="both"/>
        <w:rPr>
          <w:sz w:val="22"/>
        </w:rPr>
      </w:pPr>
      <w:r>
        <w:rPr>
          <w:sz w:val="22"/>
        </w:rPr>
        <w:t>During RX hopping, it may somewhat impact TX side</w:t>
      </w:r>
      <w:r w:rsidR="007055B7">
        <w:rPr>
          <w:sz w:val="22"/>
        </w:rPr>
        <w:t xml:space="preserve"> so that it is doubtful whether uplink transmission within PPW is still valid</w:t>
      </w:r>
    </w:p>
    <w:p w14:paraId="4F9EE172" w14:textId="555DF69E" w:rsidR="00D577D0" w:rsidRDefault="00D577D0" w:rsidP="00D577D0">
      <w:pPr>
        <w:contextualSpacing/>
        <w:jc w:val="both"/>
        <w:rPr>
          <w:sz w:val="22"/>
        </w:rPr>
      </w:pPr>
    </w:p>
    <w:p w14:paraId="10CAF4AD" w14:textId="78CBCF94" w:rsidR="001C69F9" w:rsidRPr="00D577D0" w:rsidRDefault="001C69F9" w:rsidP="00D577D0">
      <w:pPr>
        <w:contextualSpacing/>
        <w:jc w:val="both"/>
        <w:rPr>
          <w:sz w:val="22"/>
        </w:rPr>
      </w:pPr>
      <w:r>
        <w:rPr>
          <w:sz w:val="22"/>
        </w:rPr>
        <w:t>Based on the above, we consider not to support PPW for the positioning measurement under RedCap UE.</w:t>
      </w:r>
    </w:p>
    <w:p w14:paraId="4766B1C5" w14:textId="245E1F17" w:rsidR="00266204" w:rsidRDefault="00266204" w:rsidP="00760F5D">
      <w:pPr>
        <w:contextualSpacing/>
        <w:jc w:val="both"/>
        <w:rPr>
          <w:sz w:val="22"/>
        </w:rPr>
      </w:pPr>
    </w:p>
    <w:p w14:paraId="67596C68" w14:textId="4DAA1A05" w:rsidR="00306242" w:rsidRDefault="00306242" w:rsidP="00760F5D">
      <w:pPr>
        <w:contextualSpacing/>
        <w:jc w:val="both"/>
        <w:rPr>
          <w:sz w:val="22"/>
        </w:rPr>
      </w:pPr>
      <w:r>
        <w:rPr>
          <w:sz w:val="22"/>
        </w:rPr>
        <w:t xml:space="preserve">The </w:t>
      </w:r>
      <w:r w:rsidR="00EA1121">
        <w:rPr>
          <w:sz w:val="22"/>
        </w:rPr>
        <w:t>processing (</w:t>
      </w:r>
      <w:r>
        <w:rPr>
          <w:sz w:val="22"/>
        </w:rPr>
        <w:t>measurement</w:t>
      </w:r>
      <w:r w:rsidR="00EA1121">
        <w:rPr>
          <w:sz w:val="22"/>
        </w:rPr>
        <w:t>)</w:t>
      </w:r>
      <w:r>
        <w:rPr>
          <w:sz w:val="22"/>
        </w:rPr>
        <w:t xml:space="preserve"> capability of RedCap UE </w:t>
      </w:r>
      <w:r w:rsidR="00647722">
        <w:rPr>
          <w:sz w:val="22"/>
        </w:rPr>
        <w:t xml:space="preserve">within a time duration </w:t>
      </w:r>
      <w:r>
        <w:rPr>
          <w:sz w:val="22"/>
        </w:rPr>
        <w:t xml:space="preserve">may </w:t>
      </w:r>
      <w:r w:rsidR="00647722">
        <w:rPr>
          <w:sz w:val="22"/>
        </w:rPr>
        <w:t>consider the following aspects,</w:t>
      </w:r>
    </w:p>
    <w:p w14:paraId="567D389D" w14:textId="77777777" w:rsidR="00647722" w:rsidRDefault="00306242" w:rsidP="00306242">
      <w:pPr>
        <w:pStyle w:val="ListParagraph"/>
        <w:numPr>
          <w:ilvl w:val="0"/>
          <w:numId w:val="41"/>
        </w:numPr>
        <w:ind w:left="540"/>
        <w:contextualSpacing/>
        <w:jc w:val="both"/>
        <w:rPr>
          <w:sz w:val="22"/>
        </w:rPr>
      </w:pPr>
      <w:r>
        <w:rPr>
          <w:sz w:val="22"/>
        </w:rPr>
        <w:t xml:space="preserve">The measurement bandwidth after “stitching” </w:t>
      </w:r>
      <w:r w:rsidR="00647722">
        <w:rPr>
          <w:sz w:val="22"/>
        </w:rPr>
        <w:t>for transmission from a TRP</w:t>
      </w:r>
    </w:p>
    <w:p w14:paraId="49DB8A19" w14:textId="1E147D2A" w:rsidR="00306242" w:rsidRPr="00306242" w:rsidRDefault="00647722" w:rsidP="00306242">
      <w:pPr>
        <w:pStyle w:val="ListParagraph"/>
        <w:numPr>
          <w:ilvl w:val="0"/>
          <w:numId w:val="41"/>
        </w:numPr>
        <w:ind w:left="540"/>
        <w:contextualSpacing/>
        <w:jc w:val="both"/>
        <w:rPr>
          <w:sz w:val="22"/>
        </w:rPr>
      </w:pPr>
      <w:r>
        <w:rPr>
          <w:sz w:val="22"/>
        </w:rPr>
        <w:t>The number of TRPs for measurement</w:t>
      </w:r>
      <w:r w:rsidR="00306242" w:rsidRPr="00306242">
        <w:rPr>
          <w:sz w:val="22"/>
        </w:rPr>
        <w:t xml:space="preserve"> </w:t>
      </w:r>
    </w:p>
    <w:p w14:paraId="48725380" w14:textId="77777777" w:rsidR="00B81335" w:rsidRDefault="00B81335" w:rsidP="00760F5D">
      <w:pPr>
        <w:contextualSpacing/>
        <w:jc w:val="both"/>
        <w:rPr>
          <w:sz w:val="22"/>
        </w:rPr>
      </w:pPr>
    </w:p>
    <w:p w14:paraId="69C5480C" w14:textId="0907A711" w:rsidR="001F5AF6" w:rsidRDefault="00306242" w:rsidP="00760F5D">
      <w:pPr>
        <w:contextualSpacing/>
        <w:jc w:val="both"/>
        <w:rPr>
          <w:sz w:val="22"/>
        </w:rPr>
      </w:pPr>
      <w:r>
        <w:rPr>
          <w:sz w:val="22"/>
        </w:rPr>
        <w:t xml:space="preserve">The </w:t>
      </w:r>
      <w:r w:rsidR="00B81335">
        <w:rPr>
          <w:sz w:val="22"/>
        </w:rPr>
        <w:t xml:space="preserve">“stitched” </w:t>
      </w:r>
      <w:r>
        <w:rPr>
          <w:sz w:val="22"/>
        </w:rPr>
        <w:t>measur</w:t>
      </w:r>
      <w:r w:rsidR="00B81335">
        <w:rPr>
          <w:sz w:val="22"/>
        </w:rPr>
        <w:t xml:space="preserve">ement </w:t>
      </w:r>
      <w:r>
        <w:rPr>
          <w:sz w:val="22"/>
        </w:rPr>
        <w:t xml:space="preserve">bandwidth </w:t>
      </w:r>
      <w:r w:rsidR="00B81335">
        <w:rPr>
          <w:sz w:val="22"/>
        </w:rPr>
        <w:t>may highly depend on DL-PRS pattern</w:t>
      </w:r>
      <w:r w:rsidR="00992388">
        <w:rPr>
          <w:sz w:val="22"/>
        </w:rPr>
        <w:t xml:space="preserve">, </w:t>
      </w:r>
      <w:r w:rsidR="00B81335">
        <w:rPr>
          <w:sz w:val="22"/>
        </w:rPr>
        <w:t>the RF switch time of UE</w:t>
      </w:r>
      <w:r w:rsidR="00992388">
        <w:rPr>
          <w:sz w:val="22"/>
        </w:rPr>
        <w:t xml:space="preserve"> and the processing strategy. The processing strategy may consider the following aspects,</w:t>
      </w:r>
    </w:p>
    <w:p w14:paraId="03EECBCC" w14:textId="7FEC06F0" w:rsidR="00992388" w:rsidRDefault="00DE6B04" w:rsidP="00992388">
      <w:pPr>
        <w:pStyle w:val="ListParagraph"/>
        <w:numPr>
          <w:ilvl w:val="0"/>
          <w:numId w:val="42"/>
        </w:numPr>
        <w:contextualSpacing/>
        <w:jc w:val="both"/>
        <w:rPr>
          <w:sz w:val="22"/>
        </w:rPr>
      </w:pPr>
      <w:r>
        <w:rPr>
          <w:sz w:val="22"/>
        </w:rPr>
        <w:t xml:space="preserve">The </w:t>
      </w:r>
      <w:r w:rsidR="00992388">
        <w:rPr>
          <w:sz w:val="22"/>
        </w:rPr>
        <w:t xml:space="preserve">RX hopping </w:t>
      </w:r>
      <w:r>
        <w:rPr>
          <w:sz w:val="22"/>
        </w:rPr>
        <w:t xml:space="preserve">could be </w:t>
      </w:r>
      <w:r w:rsidR="00992388">
        <w:rPr>
          <w:sz w:val="22"/>
        </w:rPr>
        <w:t xml:space="preserve">performed within a resource </w:t>
      </w:r>
      <w:r>
        <w:rPr>
          <w:sz w:val="22"/>
        </w:rPr>
        <w:t xml:space="preserve">in a slot </w:t>
      </w:r>
      <w:r w:rsidR="00992388">
        <w:rPr>
          <w:sz w:val="22"/>
        </w:rPr>
        <w:t>if there is intra re</w:t>
      </w:r>
      <w:r w:rsidR="006517E7">
        <w:rPr>
          <w:sz w:val="22"/>
        </w:rPr>
        <w:t>petition within a resource</w:t>
      </w:r>
    </w:p>
    <w:p w14:paraId="4653C15F" w14:textId="77777777" w:rsidR="00DE6B04" w:rsidRDefault="006517E7" w:rsidP="006517E7">
      <w:pPr>
        <w:pStyle w:val="ListParagraph"/>
        <w:numPr>
          <w:ilvl w:val="1"/>
          <w:numId w:val="42"/>
        </w:numPr>
        <w:ind w:left="1080"/>
        <w:contextualSpacing/>
        <w:jc w:val="both"/>
        <w:rPr>
          <w:sz w:val="22"/>
        </w:rPr>
      </w:pPr>
      <w:r>
        <w:rPr>
          <w:sz w:val="22"/>
        </w:rPr>
        <w:t>For example for a comb-4, 12-symbol DL-PRS resource</w:t>
      </w:r>
      <w:r w:rsidR="003B3687">
        <w:rPr>
          <w:sz w:val="22"/>
        </w:rPr>
        <w:t xml:space="preserve">, </w:t>
      </w:r>
      <w:r w:rsidR="003B3687">
        <w:rPr>
          <w:rFonts w:hint="eastAsia"/>
          <w:sz w:val="22"/>
        </w:rPr>
        <w:t xml:space="preserve">UE </w:t>
      </w:r>
      <w:r w:rsidR="003B3687">
        <w:rPr>
          <w:sz w:val="22"/>
        </w:rPr>
        <w:t xml:space="preserve">could measure at the first 4 symbols, perform hopping at the second 4 symbols, and measure </w:t>
      </w:r>
      <w:r w:rsidR="00DE6B04">
        <w:rPr>
          <w:sz w:val="22"/>
        </w:rPr>
        <w:t xml:space="preserve">again </w:t>
      </w:r>
      <w:r w:rsidR="003B3687">
        <w:rPr>
          <w:sz w:val="22"/>
        </w:rPr>
        <w:t>at the third 4 symbols. In this way, UE could measure more PRBs within a resource with the price of no repetition gain</w:t>
      </w:r>
    </w:p>
    <w:p w14:paraId="220A70A4" w14:textId="3CB14AA7" w:rsidR="006517E7" w:rsidRPr="00992388" w:rsidRDefault="00DE6B04" w:rsidP="00DE6B04">
      <w:pPr>
        <w:pStyle w:val="ListParagraph"/>
        <w:numPr>
          <w:ilvl w:val="0"/>
          <w:numId w:val="42"/>
        </w:numPr>
        <w:contextualSpacing/>
        <w:jc w:val="both"/>
        <w:rPr>
          <w:sz w:val="22"/>
        </w:rPr>
      </w:pPr>
      <w:r>
        <w:rPr>
          <w:sz w:val="22"/>
        </w:rPr>
        <w:lastRenderedPageBreak/>
        <w:t xml:space="preserve">The RX hopping is only performed across slots. In this way, the stitched measurement bandwidth may rely on the configured repetition number of a resource </w:t>
      </w:r>
      <w:r w:rsidR="003B3687">
        <w:rPr>
          <w:sz w:val="22"/>
        </w:rPr>
        <w:t xml:space="preserve"> </w:t>
      </w:r>
    </w:p>
    <w:p w14:paraId="76BE4C9B" w14:textId="710DD03D" w:rsidR="001C69F9" w:rsidRDefault="001C69F9" w:rsidP="00760F5D">
      <w:pPr>
        <w:contextualSpacing/>
        <w:jc w:val="both"/>
        <w:rPr>
          <w:sz w:val="22"/>
        </w:rPr>
      </w:pPr>
    </w:p>
    <w:p w14:paraId="39FAA752" w14:textId="3C3D4732" w:rsidR="00F10037" w:rsidRPr="00AA783A" w:rsidRDefault="00F10037" w:rsidP="00760F5D">
      <w:pPr>
        <w:contextualSpacing/>
        <w:jc w:val="both"/>
        <w:rPr>
          <w:sz w:val="20"/>
          <w:szCs w:val="20"/>
        </w:rPr>
      </w:pPr>
      <w:r w:rsidRPr="00AA783A">
        <w:rPr>
          <w:b/>
          <w:bCs/>
          <w:sz w:val="20"/>
          <w:szCs w:val="20"/>
        </w:rPr>
        <w:t>Proposal 4-1</w:t>
      </w:r>
      <w:r w:rsidRPr="00AA783A">
        <w:rPr>
          <w:sz w:val="20"/>
          <w:szCs w:val="20"/>
        </w:rPr>
        <w:t xml:space="preserve">: The </w:t>
      </w:r>
      <w:r w:rsidR="00EA1121" w:rsidRPr="00AA783A">
        <w:rPr>
          <w:sz w:val="20"/>
          <w:szCs w:val="20"/>
        </w:rPr>
        <w:t>processing</w:t>
      </w:r>
      <w:r w:rsidRPr="00AA783A">
        <w:rPr>
          <w:sz w:val="20"/>
          <w:szCs w:val="20"/>
        </w:rPr>
        <w:t xml:space="preserve"> capability may depend on DL-PRS pattern, the RF switch time of UE and the processing strategy. As such, the </w:t>
      </w:r>
      <w:r w:rsidR="00EA1121" w:rsidRPr="00AA783A">
        <w:rPr>
          <w:sz w:val="20"/>
          <w:szCs w:val="20"/>
        </w:rPr>
        <w:t>processing</w:t>
      </w:r>
      <w:r w:rsidRPr="00AA783A">
        <w:rPr>
          <w:sz w:val="20"/>
          <w:szCs w:val="20"/>
        </w:rPr>
        <w:t xml:space="preserve"> capability could be determined and reported after the DL-PRS configuration is sent to the UE</w:t>
      </w:r>
    </w:p>
    <w:p w14:paraId="593217F0" w14:textId="71CD2F9F" w:rsidR="00F10037" w:rsidRPr="00AA783A" w:rsidRDefault="00F10037" w:rsidP="00760F5D">
      <w:pPr>
        <w:contextualSpacing/>
        <w:jc w:val="both"/>
        <w:rPr>
          <w:sz w:val="20"/>
          <w:szCs w:val="20"/>
        </w:rPr>
      </w:pPr>
    </w:p>
    <w:p w14:paraId="67A8D401" w14:textId="5CBD84A5" w:rsidR="00F10037" w:rsidRPr="00AA783A" w:rsidRDefault="00C70C93" w:rsidP="00760F5D">
      <w:pPr>
        <w:contextualSpacing/>
        <w:jc w:val="both"/>
        <w:rPr>
          <w:sz w:val="20"/>
          <w:szCs w:val="20"/>
        </w:rPr>
      </w:pPr>
      <w:r w:rsidRPr="00AA783A">
        <w:rPr>
          <w:b/>
          <w:bCs/>
          <w:sz w:val="20"/>
          <w:szCs w:val="20"/>
        </w:rPr>
        <w:t>Proposal 4-2</w:t>
      </w:r>
      <w:r w:rsidRPr="00AA783A">
        <w:rPr>
          <w:sz w:val="20"/>
          <w:szCs w:val="20"/>
        </w:rPr>
        <w:t>: The measurement capability could be defined as the measurement bandwidth per</w:t>
      </w:r>
      <w:r w:rsidR="00D22DA9" w:rsidRPr="00AA783A">
        <w:rPr>
          <w:sz w:val="20"/>
          <w:szCs w:val="20"/>
        </w:rPr>
        <w:t xml:space="preserve"> resource per </w:t>
      </w:r>
      <w:r w:rsidRPr="00AA783A">
        <w:rPr>
          <w:sz w:val="20"/>
          <w:szCs w:val="20"/>
        </w:rPr>
        <w:t>TRP</w:t>
      </w:r>
      <w:r w:rsidR="00D22DA9" w:rsidRPr="00AA783A">
        <w:rPr>
          <w:sz w:val="20"/>
          <w:szCs w:val="20"/>
        </w:rPr>
        <w:t xml:space="preserve">, and the </w:t>
      </w:r>
      <w:r w:rsidR="001401DE" w:rsidRPr="00AA783A">
        <w:rPr>
          <w:sz w:val="20"/>
          <w:szCs w:val="20"/>
        </w:rPr>
        <w:t xml:space="preserve">total </w:t>
      </w:r>
      <w:r w:rsidR="00D22DA9" w:rsidRPr="00AA783A">
        <w:rPr>
          <w:sz w:val="20"/>
          <w:szCs w:val="20"/>
        </w:rPr>
        <w:t xml:space="preserve">number of </w:t>
      </w:r>
      <w:r w:rsidR="001401DE" w:rsidRPr="00AA783A">
        <w:rPr>
          <w:sz w:val="20"/>
          <w:szCs w:val="20"/>
        </w:rPr>
        <w:t>resource number times the TRP number within a time window</w:t>
      </w:r>
    </w:p>
    <w:p w14:paraId="15AE5937" w14:textId="77777777" w:rsidR="00F10037" w:rsidRPr="00AA783A" w:rsidRDefault="00F10037" w:rsidP="00760F5D">
      <w:pPr>
        <w:contextualSpacing/>
        <w:jc w:val="both"/>
        <w:rPr>
          <w:sz w:val="20"/>
          <w:szCs w:val="20"/>
        </w:rPr>
      </w:pPr>
    </w:p>
    <w:p w14:paraId="4C56BF0A" w14:textId="652F7C1B" w:rsidR="008009AA" w:rsidRDefault="008009AA" w:rsidP="00760F5D">
      <w:pPr>
        <w:contextualSpacing/>
        <w:jc w:val="both"/>
        <w:rPr>
          <w:sz w:val="22"/>
        </w:rPr>
      </w:pPr>
    </w:p>
    <w:p w14:paraId="2A60B81B" w14:textId="3B6FB11E" w:rsidR="003A3538" w:rsidRDefault="00682779"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Transmission frequency hopping for uplink</w:t>
      </w:r>
    </w:p>
    <w:p w14:paraId="1753A217" w14:textId="40D0289F" w:rsidR="00EF7B4D" w:rsidRDefault="0032283A" w:rsidP="00A17328">
      <w:pPr>
        <w:spacing w:after="120"/>
        <w:jc w:val="both"/>
        <w:rPr>
          <w:rFonts w:cstheme="minorHAnsi"/>
          <w:sz w:val="22"/>
        </w:rPr>
      </w:pPr>
      <w:r>
        <w:rPr>
          <w:rFonts w:cstheme="minorHAnsi"/>
          <w:sz w:val="22"/>
        </w:rPr>
        <w:t>The following issues are related to SRS TX hopping,</w:t>
      </w:r>
    </w:p>
    <w:tbl>
      <w:tblPr>
        <w:tblStyle w:val="TableGrid"/>
        <w:tblW w:w="0" w:type="auto"/>
        <w:tblLook w:val="04A0" w:firstRow="1" w:lastRow="0" w:firstColumn="1" w:lastColumn="0" w:noHBand="0" w:noVBand="1"/>
      </w:tblPr>
      <w:tblGrid>
        <w:gridCol w:w="9629"/>
      </w:tblGrid>
      <w:tr w:rsidR="00EA1121" w14:paraId="792DB74A" w14:textId="77777777" w:rsidTr="00EA1121">
        <w:tc>
          <w:tcPr>
            <w:tcW w:w="9629" w:type="dxa"/>
          </w:tcPr>
          <w:p w14:paraId="50DEB396" w14:textId="77777777" w:rsidR="00EA1121" w:rsidRPr="001278E6" w:rsidRDefault="00EA1121" w:rsidP="00EA1121">
            <w:pPr>
              <w:rPr>
                <w:rStyle w:val="Strong"/>
                <w:color w:val="000000"/>
                <w:sz w:val="12"/>
                <w:szCs w:val="12"/>
              </w:rPr>
            </w:pPr>
            <w:r w:rsidRPr="001278E6">
              <w:rPr>
                <w:rStyle w:val="Strong"/>
                <w:color w:val="000000"/>
                <w:sz w:val="12"/>
                <w:szCs w:val="12"/>
                <w:highlight w:val="green"/>
              </w:rPr>
              <w:t>Agreement</w:t>
            </w:r>
          </w:p>
          <w:p w14:paraId="0A9C569D" w14:textId="77777777" w:rsidR="00EA1121" w:rsidRPr="001278E6" w:rsidRDefault="00EA1121" w:rsidP="00EA1121">
            <w:pPr>
              <w:rPr>
                <w:rFonts w:eastAsia="MS Mincho"/>
                <w:bCs/>
                <w:sz w:val="12"/>
                <w:szCs w:val="12"/>
                <w:lang w:eastAsia="ja-JP"/>
              </w:rPr>
            </w:pPr>
            <w:r w:rsidRPr="001278E6">
              <w:rPr>
                <w:rFonts w:eastAsia="MS Mincho"/>
                <w:sz w:val="12"/>
                <w:szCs w:val="12"/>
                <w:lang w:eastAsia="ja-JP"/>
              </w:rPr>
              <w:t>For UL SRS Tx hopping, the frequency hopping pattern is configured with overlapping or non-overlapping hops.</w:t>
            </w:r>
          </w:p>
          <w:p w14:paraId="2AB385B3" w14:textId="77777777" w:rsidR="00EA1121" w:rsidRPr="001278E6" w:rsidRDefault="00EA1121" w:rsidP="00EA1121">
            <w:pPr>
              <w:widowControl/>
              <w:numPr>
                <w:ilvl w:val="0"/>
                <w:numId w:val="10"/>
              </w:numPr>
              <w:rPr>
                <w:bCs/>
                <w:sz w:val="12"/>
                <w:szCs w:val="12"/>
                <w:lang w:eastAsia="ja-JP"/>
              </w:rPr>
            </w:pPr>
            <w:r w:rsidRPr="001278E6">
              <w:rPr>
                <w:bCs/>
                <w:sz w:val="12"/>
                <w:szCs w:val="12"/>
                <w:lang w:eastAsia="ja-JP"/>
              </w:rPr>
              <w:t xml:space="preserve">FFS: exact patterns to be supported </w:t>
            </w:r>
          </w:p>
          <w:p w14:paraId="441CF480" w14:textId="77777777" w:rsidR="00EA1121" w:rsidRPr="001278E6" w:rsidRDefault="00EA1121" w:rsidP="00EA1121">
            <w:pPr>
              <w:widowControl/>
              <w:numPr>
                <w:ilvl w:val="0"/>
                <w:numId w:val="10"/>
              </w:numPr>
              <w:rPr>
                <w:bCs/>
                <w:sz w:val="12"/>
                <w:szCs w:val="12"/>
                <w:lang w:eastAsia="ja-JP"/>
              </w:rPr>
            </w:pPr>
            <w:r w:rsidRPr="001278E6">
              <w:rPr>
                <w:bCs/>
                <w:sz w:val="12"/>
                <w:szCs w:val="12"/>
                <w:lang w:eastAsia="ja-JP"/>
              </w:rPr>
              <w:t>FFS: whether the overlapping hops may or may not be adjacent in the time domain</w:t>
            </w:r>
          </w:p>
          <w:p w14:paraId="25DCAF7D" w14:textId="77777777" w:rsidR="00EA1121" w:rsidRPr="001278E6" w:rsidRDefault="00EA1121" w:rsidP="00EA1121">
            <w:pPr>
              <w:widowControl/>
              <w:numPr>
                <w:ilvl w:val="0"/>
                <w:numId w:val="10"/>
              </w:numPr>
              <w:rPr>
                <w:sz w:val="12"/>
                <w:szCs w:val="12"/>
                <w:lang w:eastAsia="ja-JP"/>
              </w:rPr>
            </w:pPr>
            <w:r w:rsidRPr="001278E6">
              <w:rPr>
                <w:bCs/>
                <w:sz w:val="12"/>
                <w:szCs w:val="12"/>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E4511D9" w14:textId="77777777" w:rsidR="00EA1121" w:rsidRPr="001278E6" w:rsidRDefault="00EA1121" w:rsidP="00EA1121">
            <w:pPr>
              <w:rPr>
                <w:rFonts w:eastAsia="MS Mincho"/>
                <w:bCs/>
                <w:sz w:val="12"/>
                <w:szCs w:val="12"/>
                <w:lang w:eastAsia="ja-JP"/>
              </w:rPr>
            </w:pPr>
          </w:p>
          <w:p w14:paraId="5ACA7797" w14:textId="77777777" w:rsidR="00EA1121" w:rsidRPr="001278E6" w:rsidRDefault="00EA1121" w:rsidP="00EA1121">
            <w:pPr>
              <w:rPr>
                <w:rStyle w:val="Strong"/>
                <w:color w:val="000000"/>
                <w:sz w:val="12"/>
                <w:szCs w:val="12"/>
              </w:rPr>
            </w:pPr>
            <w:r w:rsidRPr="001278E6">
              <w:rPr>
                <w:rStyle w:val="Strong"/>
                <w:color w:val="000000"/>
                <w:sz w:val="12"/>
                <w:szCs w:val="12"/>
                <w:highlight w:val="green"/>
              </w:rPr>
              <w:t>Agreement</w:t>
            </w:r>
          </w:p>
          <w:p w14:paraId="245AB9D1" w14:textId="77777777" w:rsidR="00EA1121" w:rsidRPr="001278E6" w:rsidRDefault="00EA1121" w:rsidP="00EA1121">
            <w:pPr>
              <w:rPr>
                <w:rFonts w:eastAsia="MS Mincho"/>
                <w:sz w:val="12"/>
                <w:szCs w:val="12"/>
                <w:lang w:eastAsia="ja-JP"/>
              </w:rPr>
            </w:pPr>
            <w:r w:rsidRPr="001278E6">
              <w:rPr>
                <w:rFonts w:eastAsia="MS Mincho"/>
                <w:sz w:val="12"/>
                <w:szCs w:val="12"/>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47975839" w14:textId="77777777" w:rsidR="00EA1121" w:rsidRPr="001278E6" w:rsidRDefault="00EA1121" w:rsidP="00EA1121">
            <w:pPr>
              <w:widowControl/>
              <w:numPr>
                <w:ilvl w:val="0"/>
                <w:numId w:val="10"/>
              </w:numPr>
              <w:rPr>
                <w:sz w:val="12"/>
                <w:szCs w:val="12"/>
                <w:lang w:eastAsia="ja-JP"/>
              </w:rPr>
            </w:pPr>
            <w:r w:rsidRPr="001278E6">
              <w:rPr>
                <w:sz w:val="12"/>
                <w:szCs w:val="12"/>
                <w:lang w:eastAsia="ja-JP"/>
              </w:rPr>
              <w:t>Option 1: UL time window where the UE is not expected to receive/transmit other signals/channels and is only expected to transmit FH SRS for positioning.</w:t>
            </w:r>
          </w:p>
          <w:p w14:paraId="14205F9F" w14:textId="77777777" w:rsidR="00EA1121" w:rsidRPr="001278E6" w:rsidRDefault="00EA1121" w:rsidP="00EA1121">
            <w:pPr>
              <w:widowControl/>
              <w:numPr>
                <w:ilvl w:val="1"/>
                <w:numId w:val="10"/>
              </w:numPr>
              <w:rPr>
                <w:sz w:val="12"/>
                <w:szCs w:val="12"/>
                <w:lang w:eastAsia="ja-JP"/>
              </w:rPr>
            </w:pPr>
            <w:r w:rsidRPr="001278E6">
              <w:rPr>
                <w:sz w:val="12"/>
                <w:szCs w:val="12"/>
                <w:lang w:eastAsia="ja-JP"/>
              </w:rPr>
              <w:t>FFS details of an UL time window</w:t>
            </w:r>
          </w:p>
          <w:p w14:paraId="3901133B" w14:textId="77777777" w:rsidR="00EA1121" w:rsidRPr="001278E6" w:rsidRDefault="00EA1121" w:rsidP="00EA1121">
            <w:pPr>
              <w:widowControl/>
              <w:numPr>
                <w:ilvl w:val="1"/>
                <w:numId w:val="10"/>
              </w:numPr>
              <w:rPr>
                <w:sz w:val="12"/>
                <w:szCs w:val="12"/>
                <w:lang w:eastAsia="ja-JP"/>
              </w:rPr>
            </w:pPr>
            <w:r w:rsidRPr="001278E6">
              <w:rPr>
                <w:sz w:val="12"/>
                <w:szCs w:val="12"/>
                <w:lang w:eastAsia="ja-JP"/>
              </w:rPr>
              <w:t>Note: it implies that UE drops the transmission of other signals/channels and transmits SRS for positioning</w:t>
            </w:r>
          </w:p>
          <w:p w14:paraId="794B884F" w14:textId="77777777" w:rsidR="00EA1121" w:rsidRPr="001278E6" w:rsidRDefault="00EA1121" w:rsidP="00EA1121">
            <w:pPr>
              <w:widowControl/>
              <w:numPr>
                <w:ilvl w:val="0"/>
                <w:numId w:val="10"/>
              </w:numPr>
              <w:rPr>
                <w:sz w:val="12"/>
                <w:szCs w:val="12"/>
                <w:lang w:eastAsia="ja-JP"/>
              </w:rPr>
            </w:pPr>
            <w:r w:rsidRPr="001278E6">
              <w:rPr>
                <w:sz w:val="12"/>
                <w:szCs w:val="12"/>
                <w:lang w:eastAsia="ja-JP"/>
              </w:rPr>
              <w:t xml:space="preserve">Option 2: additional collision rules between the UL SRS with frequency hopping and other UL and DL signals/channels </w:t>
            </w:r>
          </w:p>
          <w:p w14:paraId="61B942A5" w14:textId="77777777" w:rsidR="00EA1121" w:rsidRPr="001278E6" w:rsidRDefault="00EA1121" w:rsidP="00EA1121">
            <w:pPr>
              <w:widowControl/>
              <w:numPr>
                <w:ilvl w:val="1"/>
                <w:numId w:val="10"/>
              </w:numPr>
              <w:rPr>
                <w:sz w:val="12"/>
                <w:szCs w:val="12"/>
                <w:lang w:eastAsia="ja-JP"/>
              </w:rPr>
            </w:pPr>
            <w:r w:rsidRPr="001278E6">
              <w:rPr>
                <w:sz w:val="12"/>
                <w:szCs w:val="12"/>
                <w:lang w:eastAsia="ja-JP"/>
              </w:rPr>
              <w:t>FFS: details on the collision rules</w:t>
            </w:r>
          </w:p>
          <w:p w14:paraId="59BB1551" w14:textId="77777777" w:rsidR="00EA1121" w:rsidRPr="001278E6" w:rsidRDefault="00EA1121" w:rsidP="00606267">
            <w:pPr>
              <w:jc w:val="both"/>
              <w:rPr>
                <w:rFonts w:cstheme="minorHAnsi"/>
                <w:sz w:val="12"/>
                <w:szCs w:val="12"/>
              </w:rPr>
            </w:pPr>
          </w:p>
        </w:tc>
      </w:tr>
    </w:tbl>
    <w:p w14:paraId="52B73489" w14:textId="59673EDD" w:rsidR="00EA1121" w:rsidRDefault="00EA1121" w:rsidP="00606267">
      <w:pPr>
        <w:jc w:val="both"/>
        <w:rPr>
          <w:rFonts w:cstheme="minorHAnsi"/>
          <w:sz w:val="22"/>
        </w:rPr>
      </w:pPr>
    </w:p>
    <w:p w14:paraId="68E38EFB" w14:textId="2A2594EF" w:rsidR="00EA1121" w:rsidRDefault="00A4624A" w:rsidP="00606267">
      <w:pPr>
        <w:jc w:val="both"/>
        <w:rPr>
          <w:rFonts w:cstheme="minorHAnsi"/>
          <w:sz w:val="22"/>
        </w:rPr>
      </w:pPr>
      <w:r>
        <w:rPr>
          <w:rFonts w:cstheme="minorHAnsi" w:hint="eastAsia"/>
          <w:sz w:val="22"/>
        </w:rPr>
        <w:t>Fo</w:t>
      </w:r>
      <w:r>
        <w:rPr>
          <w:rFonts w:cstheme="minorHAnsi"/>
          <w:sz w:val="22"/>
        </w:rPr>
        <w:t xml:space="preserve">r SRS transmission </w:t>
      </w:r>
      <w:r w:rsidR="006E6249">
        <w:rPr>
          <w:rFonts w:cstheme="minorHAnsi"/>
          <w:sz w:val="22"/>
        </w:rPr>
        <w:t xml:space="preserve">hopping </w:t>
      </w:r>
      <w:r>
        <w:rPr>
          <w:rFonts w:cstheme="minorHAnsi"/>
          <w:sz w:val="22"/>
        </w:rPr>
        <w:t>within a time window,</w:t>
      </w:r>
      <w:r w:rsidR="006E6249">
        <w:rPr>
          <w:rFonts w:cstheme="minorHAnsi"/>
          <w:sz w:val="22"/>
        </w:rPr>
        <w:t xml:space="preserve"> the following parameters may be needed</w:t>
      </w:r>
    </w:p>
    <w:p w14:paraId="7ECF5AE1" w14:textId="6A87DAD5" w:rsidR="006E6249" w:rsidRDefault="006E6249" w:rsidP="006E6249">
      <w:pPr>
        <w:pStyle w:val="ListParagraph"/>
        <w:numPr>
          <w:ilvl w:val="0"/>
          <w:numId w:val="43"/>
        </w:numPr>
        <w:ind w:left="450" w:hanging="270"/>
        <w:jc w:val="both"/>
        <w:rPr>
          <w:rFonts w:cstheme="minorHAnsi"/>
          <w:sz w:val="22"/>
        </w:rPr>
      </w:pPr>
      <w:r>
        <w:rPr>
          <w:rFonts w:cstheme="minorHAnsi"/>
          <w:sz w:val="22"/>
        </w:rPr>
        <w:t>RF switch time. It may need to be provided by UE to NW</w:t>
      </w:r>
    </w:p>
    <w:p w14:paraId="78E30DEB" w14:textId="7841BE87" w:rsidR="006E6249" w:rsidRDefault="006E6249" w:rsidP="006E6249">
      <w:pPr>
        <w:pStyle w:val="ListParagraph"/>
        <w:numPr>
          <w:ilvl w:val="0"/>
          <w:numId w:val="43"/>
        </w:numPr>
        <w:ind w:left="450" w:hanging="270"/>
        <w:jc w:val="both"/>
        <w:rPr>
          <w:rFonts w:cstheme="minorHAnsi"/>
          <w:sz w:val="22"/>
        </w:rPr>
      </w:pPr>
      <w:r>
        <w:rPr>
          <w:rFonts w:cstheme="minorHAnsi"/>
          <w:sz w:val="22"/>
        </w:rPr>
        <w:t>SRS resource symbol number. It is NW to control</w:t>
      </w:r>
    </w:p>
    <w:p w14:paraId="0D372F0B" w14:textId="39EDD8FD" w:rsidR="006E6249" w:rsidRDefault="006E6249" w:rsidP="006E6249">
      <w:pPr>
        <w:pStyle w:val="ListParagraph"/>
        <w:numPr>
          <w:ilvl w:val="0"/>
          <w:numId w:val="43"/>
        </w:numPr>
        <w:ind w:left="450" w:hanging="270"/>
        <w:jc w:val="both"/>
        <w:rPr>
          <w:rFonts w:cstheme="minorHAnsi"/>
          <w:sz w:val="22"/>
        </w:rPr>
      </w:pPr>
      <w:r>
        <w:rPr>
          <w:rFonts w:cstheme="minorHAnsi"/>
          <w:sz w:val="22"/>
        </w:rPr>
        <w:t>Partial overlapping BW. It is NW to control</w:t>
      </w:r>
    </w:p>
    <w:p w14:paraId="74AA2C76" w14:textId="407818FE" w:rsidR="006E6249" w:rsidRDefault="006E6249" w:rsidP="006E6249">
      <w:pPr>
        <w:pStyle w:val="ListParagraph"/>
        <w:numPr>
          <w:ilvl w:val="0"/>
          <w:numId w:val="43"/>
        </w:numPr>
        <w:ind w:left="450" w:hanging="270"/>
        <w:jc w:val="both"/>
        <w:rPr>
          <w:rFonts w:cstheme="minorHAnsi"/>
          <w:sz w:val="22"/>
        </w:rPr>
      </w:pPr>
      <w:r>
        <w:rPr>
          <w:rFonts w:cstheme="minorHAnsi"/>
          <w:sz w:val="22"/>
        </w:rPr>
        <w:t>Transmission BW per hop. It is NW to control</w:t>
      </w:r>
    </w:p>
    <w:p w14:paraId="5A63A45C" w14:textId="7F3DD078" w:rsidR="006E6249" w:rsidRDefault="006E6249" w:rsidP="006E6249">
      <w:pPr>
        <w:pStyle w:val="ListParagraph"/>
        <w:numPr>
          <w:ilvl w:val="0"/>
          <w:numId w:val="43"/>
        </w:numPr>
        <w:ind w:left="450" w:hanging="270"/>
        <w:jc w:val="both"/>
        <w:rPr>
          <w:rFonts w:cstheme="minorHAnsi"/>
          <w:sz w:val="22"/>
        </w:rPr>
      </w:pPr>
      <w:r>
        <w:rPr>
          <w:rFonts w:cstheme="minorHAnsi"/>
          <w:sz w:val="22"/>
        </w:rPr>
        <w:t>Number of hops. It is NW to control</w:t>
      </w:r>
    </w:p>
    <w:p w14:paraId="017379BE" w14:textId="32751531" w:rsidR="00A96D81" w:rsidRDefault="00A96D81" w:rsidP="006E6249">
      <w:pPr>
        <w:pStyle w:val="ListParagraph"/>
        <w:numPr>
          <w:ilvl w:val="0"/>
          <w:numId w:val="43"/>
        </w:numPr>
        <w:ind w:left="450" w:hanging="270"/>
        <w:jc w:val="both"/>
        <w:rPr>
          <w:rFonts w:cstheme="minorHAnsi"/>
          <w:sz w:val="22"/>
        </w:rPr>
      </w:pPr>
      <w:r>
        <w:rPr>
          <w:rFonts w:cstheme="minorHAnsi"/>
          <w:sz w:val="22"/>
        </w:rPr>
        <w:t>OFDM symbol index for first symbol of first hop. It is NW to control</w:t>
      </w:r>
    </w:p>
    <w:p w14:paraId="26426056" w14:textId="41D13895" w:rsidR="00E05938" w:rsidRDefault="00E05938" w:rsidP="00E05938">
      <w:pPr>
        <w:jc w:val="both"/>
        <w:rPr>
          <w:rFonts w:cstheme="minorHAnsi"/>
          <w:sz w:val="22"/>
        </w:rPr>
      </w:pPr>
    </w:p>
    <w:p w14:paraId="12747C61" w14:textId="241BAABD" w:rsidR="00E05938" w:rsidRPr="00E05938" w:rsidRDefault="00E05938" w:rsidP="00E05938">
      <w:pPr>
        <w:jc w:val="both"/>
        <w:rPr>
          <w:rFonts w:cstheme="minorHAnsi"/>
          <w:sz w:val="22"/>
        </w:rPr>
      </w:pPr>
      <w:r>
        <w:rPr>
          <w:rFonts w:cstheme="minorHAnsi"/>
          <w:sz w:val="22"/>
        </w:rPr>
        <w:t>It can be seen that, most parameters are controlled by NW</w:t>
      </w:r>
      <w:r w:rsidR="003423B7">
        <w:rPr>
          <w:rFonts w:cstheme="minorHAnsi"/>
          <w:sz w:val="22"/>
        </w:rPr>
        <w:t xml:space="preserve"> except RF switch time, we consider that the </w:t>
      </w:r>
      <w:r w:rsidR="002D2D37">
        <w:rPr>
          <w:rFonts w:cstheme="minorHAnsi"/>
          <w:sz w:val="22"/>
        </w:rPr>
        <w:t xml:space="preserve">SRS </w:t>
      </w:r>
      <w:r w:rsidR="003423B7">
        <w:rPr>
          <w:rFonts w:cstheme="minorHAnsi"/>
          <w:sz w:val="22"/>
        </w:rPr>
        <w:t>hopping pattern could be up to NW configuration except that, the duration between end of a hop and the beginning of next hop should be longer than RF switch time reported by a UE.</w:t>
      </w:r>
    </w:p>
    <w:p w14:paraId="0DA3248E" w14:textId="59F86699" w:rsidR="003423B7" w:rsidRDefault="003423B7" w:rsidP="00606267">
      <w:pPr>
        <w:jc w:val="both"/>
        <w:rPr>
          <w:rFonts w:cstheme="minorHAnsi"/>
          <w:sz w:val="22"/>
        </w:rPr>
      </w:pPr>
    </w:p>
    <w:p w14:paraId="2984DFFD" w14:textId="1E67186C" w:rsidR="00630368" w:rsidRDefault="00630368" w:rsidP="00606267">
      <w:pPr>
        <w:jc w:val="both"/>
        <w:rPr>
          <w:rFonts w:cstheme="minorHAnsi"/>
          <w:sz w:val="22"/>
        </w:rPr>
      </w:pPr>
      <w:r>
        <w:rPr>
          <w:rFonts w:cstheme="minorHAnsi"/>
          <w:sz w:val="22"/>
        </w:rPr>
        <w:t>The time window for SRS hopping may be across slots. The collision of SRS and other signal/channel is all about the priority configuration. If other signals/channels have higher priority, the d</w:t>
      </w:r>
      <w:r w:rsidR="00A87EDD">
        <w:rPr>
          <w:rFonts w:cstheme="minorHAnsi"/>
          <w:sz w:val="22"/>
        </w:rPr>
        <w:t>r</w:t>
      </w:r>
      <w:r>
        <w:rPr>
          <w:rFonts w:cstheme="minorHAnsi"/>
          <w:sz w:val="22"/>
        </w:rPr>
        <w:t xml:space="preserve">opping of SRS may consider per slot basis. </w:t>
      </w:r>
      <w:r w:rsidR="00D073B0">
        <w:rPr>
          <w:rFonts w:cstheme="minorHAnsi"/>
          <w:sz w:val="22"/>
        </w:rPr>
        <w:t>For example if the time window is 2 slots,</w:t>
      </w:r>
      <w:r w:rsidR="00A87EDD">
        <w:rPr>
          <w:rFonts w:cstheme="minorHAnsi"/>
          <w:sz w:val="22"/>
        </w:rPr>
        <w:t xml:space="preserve"> UE may transmit SRS in first slot, and drop SRS for other signals/channels in second slot.</w:t>
      </w:r>
      <w:r>
        <w:rPr>
          <w:rFonts w:cstheme="minorHAnsi"/>
          <w:sz w:val="22"/>
        </w:rPr>
        <w:t xml:space="preserve"> </w:t>
      </w:r>
    </w:p>
    <w:p w14:paraId="21BB9EE6" w14:textId="77777777" w:rsidR="00630368" w:rsidRDefault="00630368" w:rsidP="00606267">
      <w:pPr>
        <w:jc w:val="both"/>
        <w:rPr>
          <w:rFonts w:cstheme="minorHAnsi"/>
          <w:sz w:val="22"/>
        </w:rPr>
      </w:pPr>
    </w:p>
    <w:p w14:paraId="09B20DA4" w14:textId="253FBD7A" w:rsidR="002D2D37" w:rsidRPr="0002198C" w:rsidRDefault="002D2D37" w:rsidP="00606267">
      <w:pPr>
        <w:jc w:val="both"/>
        <w:rPr>
          <w:rFonts w:cstheme="minorHAnsi"/>
          <w:sz w:val="20"/>
          <w:szCs w:val="20"/>
        </w:rPr>
      </w:pPr>
      <w:r w:rsidRPr="0002198C">
        <w:rPr>
          <w:rFonts w:cstheme="minorHAnsi"/>
          <w:b/>
          <w:bCs/>
          <w:sz w:val="20"/>
          <w:szCs w:val="20"/>
        </w:rPr>
        <w:t>Proposal 5-1</w:t>
      </w:r>
      <w:r w:rsidRPr="0002198C">
        <w:rPr>
          <w:rFonts w:cstheme="minorHAnsi"/>
          <w:sz w:val="20"/>
          <w:szCs w:val="20"/>
        </w:rPr>
        <w:t>: The SRS hopping pattern could be up to NW configuration except that, the duration between end of a hop and the beginning of next hop should be longer than RF switch time reported by a UE</w:t>
      </w:r>
    </w:p>
    <w:p w14:paraId="7F00CA28" w14:textId="0DA7B90C" w:rsidR="003E6722" w:rsidRPr="0002198C" w:rsidRDefault="003E6722" w:rsidP="00BC2D84">
      <w:pPr>
        <w:jc w:val="both"/>
        <w:rPr>
          <w:sz w:val="20"/>
          <w:szCs w:val="20"/>
          <w:lang w:val="en-GB"/>
        </w:rPr>
      </w:pPr>
    </w:p>
    <w:p w14:paraId="7672AA1E" w14:textId="1BF1AA2F" w:rsidR="00A87EDD" w:rsidRPr="0002198C" w:rsidRDefault="00A87EDD" w:rsidP="00BC2D84">
      <w:pPr>
        <w:jc w:val="both"/>
        <w:rPr>
          <w:sz w:val="20"/>
          <w:szCs w:val="20"/>
          <w:lang w:val="en-GB"/>
        </w:rPr>
      </w:pPr>
      <w:r w:rsidRPr="0002198C">
        <w:rPr>
          <w:b/>
          <w:bCs/>
          <w:sz w:val="20"/>
          <w:szCs w:val="20"/>
          <w:lang w:val="en-GB"/>
        </w:rPr>
        <w:t>Proposal 5-2</w:t>
      </w:r>
      <w:r w:rsidRPr="0002198C">
        <w:rPr>
          <w:sz w:val="20"/>
          <w:szCs w:val="20"/>
          <w:lang w:val="en-GB"/>
        </w:rPr>
        <w:t xml:space="preserve">: Support both options for collision issue during SRS hopping. </w:t>
      </w:r>
    </w:p>
    <w:p w14:paraId="211A9FDF" w14:textId="1573FCD7" w:rsidR="00A87EDD" w:rsidRPr="0002198C" w:rsidRDefault="00A87EDD" w:rsidP="00BC2D84">
      <w:pPr>
        <w:jc w:val="both"/>
        <w:rPr>
          <w:sz w:val="20"/>
          <w:szCs w:val="20"/>
          <w:lang w:val="en-GB"/>
        </w:rPr>
      </w:pPr>
    </w:p>
    <w:p w14:paraId="1DB77AE1" w14:textId="215385E9" w:rsidR="00A87EDD" w:rsidRPr="0002198C" w:rsidRDefault="00A87EDD" w:rsidP="00BC2D84">
      <w:pPr>
        <w:jc w:val="both"/>
        <w:rPr>
          <w:sz w:val="20"/>
          <w:szCs w:val="20"/>
          <w:lang w:val="en-GB"/>
        </w:rPr>
      </w:pPr>
      <w:r w:rsidRPr="0002198C">
        <w:rPr>
          <w:b/>
          <w:bCs/>
          <w:sz w:val="20"/>
          <w:szCs w:val="20"/>
          <w:lang w:val="en-GB"/>
        </w:rPr>
        <w:t>Proposal 5-3</w:t>
      </w:r>
      <w:r w:rsidRPr="0002198C">
        <w:rPr>
          <w:sz w:val="20"/>
          <w:szCs w:val="20"/>
          <w:lang w:val="en-GB"/>
        </w:rPr>
        <w:t>: The collision rule may consider the dropping of SRS hopping in a per slot basis, if the time window is across slots</w:t>
      </w:r>
    </w:p>
    <w:p w14:paraId="1983D8B1" w14:textId="77777777" w:rsidR="003E6722" w:rsidRPr="003423B7" w:rsidRDefault="003E6722" w:rsidP="003E6722">
      <w:pPr>
        <w:jc w:val="both"/>
        <w:rPr>
          <w:sz w:val="22"/>
        </w:rPr>
      </w:pPr>
    </w:p>
    <w:p w14:paraId="791D6D4D" w14:textId="77777777" w:rsidR="00DE091B" w:rsidRDefault="00DE091B" w:rsidP="00E420E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3B5A2DF3" w14:textId="77777777" w:rsidR="00380FC7" w:rsidRPr="00380FC7" w:rsidRDefault="00380FC7" w:rsidP="00380FC7">
      <w:pPr>
        <w:jc w:val="both"/>
        <w:rPr>
          <w:sz w:val="20"/>
          <w:szCs w:val="20"/>
          <w:lang w:val="en-GB"/>
        </w:rPr>
      </w:pPr>
      <w:r w:rsidRPr="00380FC7">
        <w:rPr>
          <w:b/>
          <w:bCs/>
          <w:sz w:val="20"/>
          <w:szCs w:val="20"/>
          <w:lang w:val="en-GB"/>
        </w:rPr>
        <w:t>Proposal 2-1</w:t>
      </w:r>
      <w:r w:rsidRPr="00380FC7">
        <w:rPr>
          <w:sz w:val="20"/>
          <w:szCs w:val="20"/>
          <w:lang w:val="en-GB"/>
        </w:rPr>
        <w:t>: The additional switch time between BWP and the first hop, and between last hop and the return to BWP may be needed. It could reuse the agreed value and it is same as that between hops, and there is no need to be further discussed in RAN4</w:t>
      </w:r>
    </w:p>
    <w:p w14:paraId="0DA19ACC" w14:textId="77777777" w:rsidR="00380FC7" w:rsidRPr="00380FC7" w:rsidRDefault="00380FC7" w:rsidP="00380FC7">
      <w:pPr>
        <w:jc w:val="both"/>
        <w:rPr>
          <w:sz w:val="20"/>
          <w:szCs w:val="20"/>
          <w:lang w:val="en-GB"/>
        </w:rPr>
      </w:pPr>
    </w:p>
    <w:p w14:paraId="0BBC3D95" w14:textId="77777777" w:rsidR="00380FC7" w:rsidRPr="00380FC7" w:rsidRDefault="00380FC7" w:rsidP="00380FC7">
      <w:pPr>
        <w:jc w:val="both"/>
        <w:rPr>
          <w:sz w:val="20"/>
          <w:szCs w:val="20"/>
          <w:lang w:val="en-GB"/>
        </w:rPr>
      </w:pPr>
      <w:r w:rsidRPr="00380FC7">
        <w:rPr>
          <w:b/>
          <w:bCs/>
          <w:sz w:val="20"/>
          <w:szCs w:val="20"/>
          <w:lang w:val="en-GB"/>
        </w:rPr>
        <w:t>Proposal 2-2</w:t>
      </w:r>
      <w:r w:rsidRPr="00380FC7">
        <w:rPr>
          <w:sz w:val="20"/>
          <w:szCs w:val="20"/>
          <w:lang w:val="en-GB"/>
        </w:rPr>
        <w:t>: The SRS transmission duration may consider the switch time between BWP and the first hop, and between last hop and the return to BWP</w:t>
      </w:r>
    </w:p>
    <w:p w14:paraId="4F933CD1" w14:textId="77777777" w:rsidR="00380FC7" w:rsidRPr="00380FC7" w:rsidRDefault="00380FC7" w:rsidP="00380FC7">
      <w:pPr>
        <w:jc w:val="both"/>
        <w:rPr>
          <w:sz w:val="20"/>
          <w:szCs w:val="20"/>
          <w:lang w:val="en-GB"/>
        </w:rPr>
      </w:pPr>
    </w:p>
    <w:p w14:paraId="5E9106E6" w14:textId="77777777" w:rsidR="00380FC7" w:rsidRPr="006634C8" w:rsidRDefault="00380FC7" w:rsidP="00380FC7">
      <w:pPr>
        <w:jc w:val="both"/>
        <w:rPr>
          <w:sz w:val="20"/>
          <w:szCs w:val="20"/>
          <w:lang w:val="en-GB"/>
        </w:rPr>
      </w:pPr>
      <w:r w:rsidRPr="00380FC7">
        <w:rPr>
          <w:b/>
          <w:bCs/>
          <w:sz w:val="20"/>
          <w:szCs w:val="20"/>
          <w:lang w:val="en-GB"/>
        </w:rPr>
        <w:t>Proposal 2-3</w:t>
      </w:r>
      <w:r w:rsidRPr="00380FC7">
        <w:rPr>
          <w:sz w:val="20"/>
          <w:szCs w:val="20"/>
          <w:lang w:val="en-GB"/>
        </w:rPr>
        <w:t xml:space="preserve">: </w:t>
      </w:r>
      <w:r w:rsidRPr="006634C8">
        <w:rPr>
          <w:rFonts w:cs="PMingLiU"/>
          <w:sz w:val="20"/>
          <w:szCs w:val="20"/>
          <w:lang w:val="en-GB"/>
        </w:rPr>
        <w:t>Send LS back to RAN4 for the following messages,</w:t>
      </w:r>
    </w:p>
    <w:p w14:paraId="7CC291BF" w14:textId="77777777" w:rsidR="00380FC7" w:rsidRPr="006634C8" w:rsidRDefault="00380FC7" w:rsidP="00380FC7">
      <w:pPr>
        <w:numPr>
          <w:ilvl w:val="1"/>
          <w:numId w:val="39"/>
        </w:numPr>
        <w:ind w:left="720"/>
        <w:jc w:val="both"/>
        <w:rPr>
          <w:rFonts w:cs="PMingLiU"/>
          <w:sz w:val="20"/>
          <w:szCs w:val="20"/>
          <w:lang w:val="en-GB"/>
        </w:rPr>
      </w:pPr>
      <w:r w:rsidRPr="006634C8">
        <w:rPr>
          <w:rFonts w:cs="PMingLiU"/>
          <w:sz w:val="20"/>
          <w:szCs w:val="20"/>
          <w:lang w:val="en-GB"/>
        </w:rPr>
        <w:t>The additional switch time between BWP and the first hop, and between last hop and the return to BWP may be needed if the partial overlapping is required. From RAN1 perspective, reuse the same value between hops</w:t>
      </w:r>
    </w:p>
    <w:p w14:paraId="4F5E57AE" w14:textId="77777777" w:rsidR="00380FC7" w:rsidRPr="006634C8" w:rsidRDefault="00380FC7" w:rsidP="00380FC7">
      <w:pPr>
        <w:numPr>
          <w:ilvl w:val="1"/>
          <w:numId w:val="39"/>
        </w:numPr>
        <w:ind w:left="720"/>
        <w:jc w:val="both"/>
        <w:rPr>
          <w:rFonts w:cs="PMingLiU"/>
          <w:sz w:val="20"/>
          <w:szCs w:val="20"/>
          <w:lang w:val="en-GB"/>
        </w:rPr>
      </w:pPr>
      <w:r w:rsidRPr="006634C8">
        <w:rPr>
          <w:rFonts w:cs="PMingLiU"/>
          <w:sz w:val="20"/>
          <w:szCs w:val="20"/>
          <w:lang w:val="en-GB"/>
        </w:rPr>
        <w:t xml:space="preserve">RAN1 to further consider 210us switch time to accommodate </w:t>
      </w:r>
      <w:r w:rsidRPr="006634C8">
        <w:rPr>
          <w:rFonts w:cs="PMingLiU" w:hint="eastAsia"/>
          <w:sz w:val="20"/>
          <w:szCs w:val="20"/>
          <w:lang w:val="en-GB"/>
        </w:rPr>
        <w:t>d</w:t>
      </w:r>
      <w:r w:rsidRPr="006634C8">
        <w:rPr>
          <w:rFonts w:cs="PMingLiU"/>
          <w:sz w:val="20"/>
          <w:szCs w:val="20"/>
          <w:lang w:val="en-GB"/>
        </w:rPr>
        <w:t>ifferent R</w:t>
      </w:r>
      <w:r w:rsidRPr="006634C8">
        <w:rPr>
          <w:rFonts w:cs="PMingLiU"/>
          <w:sz w:val="20"/>
          <w:szCs w:val="20"/>
        </w:rPr>
        <w:t>edCap UE implementation cost concern. It is also seen in RRC that, 210us is supported for the parameter of uplinkTxSwitchingPeriod. Check with RAN4 for the feasibility</w:t>
      </w:r>
    </w:p>
    <w:p w14:paraId="71567B76" w14:textId="77777777" w:rsidR="00380FC7" w:rsidRPr="006634C8" w:rsidRDefault="00380FC7" w:rsidP="00380FC7">
      <w:pPr>
        <w:numPr>
          <w:ilvl w:val="1"/>
          <w:numId w:val="39"/>
        </w:numPr>
        <w:ind w:left="720"/>
        <w:jc w:val="both"/>
        <w:rPr>
          <w:rFonts w:cs="PMingLiU"/>
          <w:sz w:val="20"/>
          <w:szCs w:val="20"/>
          <w:lang w:val="en-GB"/>
        </w:rPr>
      </w:pPr>
      <w:r w:rsidRPr="006634C8">
        <w:rPr>
          <w:rFonts w:cs="PMingLiU"/>
          <w:sz w:val="20"/>
          <w:szCs w:val="20"/>
        </w:rPr>
        <w:t>A question to RAN4: whether the RF switch time needs to be extended if TX hopping duration and RX hopping duration have overlapping. Or TX hopping duration and RX hopping duration need to be separate?</w:t>
      </w:r>
    </w:p>
    <w:p w14:paraId="6301139C" w14:textId="77777777" w:rsidR="00380FC7" w:rsidRPr="00380FC7" w:rsidRDefault="00380FC7" w:rsidP="00380FC7">
      <w:pPr>
        <w:contextualSpacing/>
        <w:jc w:val="both"/>
        <w:rPr>
          <w:sz w:val="20"/>
          <w:szCs w:val="20"/>
        </w:rPr>
      </w:pPr>
    </w:p>
    <w:p w14:paraId="139565FC" w14:textId="77777777" w:rsidR="006634C8" w:rsidRPr="00380FC7" w:rsidRDefault="006634C8" w:rsidP="00380FC7">
      <w:pPr>
        <w:jc w:val="both"/>
        <w:rPr>
          <w:sz w:val="20"/>
          <w:szCs w:val="20"/>
        </w:rPr>
      </w:pPr>
      <w:r w:rsidRPr="00380FC7">
        <w:rPr>
          <w:b/>
          <w:bCs/>
          <w:sz w:val="20"/>
          <w:szCs w:val="20"/>
        </w:rPr>
        <w:t>Proposal 3-1</w:t>
      </w:r>
      <w:r w:rsidRPr="00380FC7">
        <w:rPr>
          <w:sz w:val="20"/>
          <w:szCs w:val="20"/>
        </w:rPr>
        <w:t>: The measurement reporting based on either one received hop or multiple hops could be considered. To report together is not preferred</w:t>
      </w:r>
    </w:p>
    <w:p w14:paraId="65762C5E" w14:textId="77777777" w:rsidR="006634C8" w:rsidRPr="00380FC7" w:rsidRDefault="006634C8" w:rsidP="00380FC7">
      <w:pPr>
        <w:jc w:val="both"/>
        <w:rPr>
          <w:sz w:val="20"/>
          <w:szCs w:val="20"/>
        </w:rPr>
      </w:pPr>
    </w:p>
    <w:p w14:paraId="0190F85B" w14:textId="77777777" w:rsidR="006634C8" w:rsidRPr="00380FC7" w:rsidRDefault="006634C8" w:rsidP="00380FC7">
      <w:pPr>
        <w:jc w:val="both"/>
        <w:rPr>
          <w:sz w:val="20"/>
          <w:szCs w:val="20"/>
        </w:rPr>
      </w:pPr>
      <w:r w:rsidRPr="00380FC7">
        <w:rPr>
          <w:b/>
          <w:bCs/>
          <w:sz w:val="20"/>
          <w:szCs w:val="20"/>
        </w:rPr>
        <w:t>Proposal 3-2</w:t>
      </w:r>
      <w:r w:rsidRPr="00380FC7">
        <w:rPr>
          <w:sz w:val="20"/>
          <w:szCs w:val="20"/>
        </w:rPr>
        <w:t>: If UE doesn't support measurements by the stitched and larger bandwidth, it is up to UE implementation to determine a location of the measurement bandwidth with good RSRP to measure and report. It also means, the reporting could be based on a selected received hop</w:t>
      </w:r>
    </w:p>
    <w:p w14:paraId="3194653F" w14:textId="77777777" w:rsidR="006634C8" w:rsidRPr="00380FC7" w:rsidRDefault="006634C8" w:rsidP="00380FC7">
      <w:pPr>
        <w:jc w:val="both"/>
        <w:rPr>
          <w:sz w:val="20"/>
          <w:szCs w:val="20"/>
        </w:rPr>
      </w:pPr>
    </w:p>
    <w:p w14:paraId="24FCDF7B" w14:textId="77777777" w:rsidR="006634C8" w:rsidRPr="00380FC7" w:rsidRDefault="006634C8" w:rsidP="00380FC7">
      <w:pPr>
        <w:jc w:val="both"/>
        <w:rPr>
          <w:sz w:val="20"/>
          <w:szCs w:val="20"/>
        </w:rPr>
      </w:pPr>
      <w:r w:rsidRPr="00380FC7">
        <w:rPr>
          <w:b/>
          <w:bCs/>
          <w:sz w:val="20"/>
          <w:szCs w:val="20"/>
        </w:rPr>
        <w:t>Proposal 3-3</w:t>
      </w:r>
      <w:r w:rsidRPr="00380FC7">
        <w:rPr>
          <w:sz w:val="20"/>
          <w:szCs w:val="20"/>
        </w:rPr>
        <w:t>: A hop with good RSRP would be changed with time due to mobility. Then to report the measurement with which hop and the corresponding location is less meaningful and it is not preferred</w:t>
      </w:r>
    </w:p>
    <w:p w14:paraId="14163C81" w14:textId="77777777" w:rsidR="006634C8" w:rsidRPr="00380FC7" w:rsidRDefault="006634C8" w:rsidP="00380FC7">
      <w:pPr>
        <w:jc w:val="both"/>
        <w:rPr>
          <w:sz w:val="20"/>
          <w:szCs w:val="20"/>
        </w:rPr>
      </w:pPr>
    </w:p>
    <w:p w14:paraId="341BCF48" w14:textId="77777777" w:rsidR="006634C8" w:rsidRPr="00380FC7" w:rsidRDefault="006634C8" w:rsidP="00380FC7">
      <w:pPr>
        <w:jc w:val="both"/>
        <w:rPr>
          <w:sz w:val="20"/>
          <w:szCs w:val="20"/>
        </w:rPr>
      </w:pPr>
      <w:r w:rsidRPr="00380FC7">
        <w:rPr>
          <w:b/>
          <w:bCs/>
          <w:sz w:val="20"/>
          <w:szCs w:val="20"/>
        </w:rPr>
        <w:t>Proposal 3-4</w:t>
      </w:r>
      <w:r w:rsidRPr="00380FC7">
        <w:rPr>
          <w:sz w:val="20"/>
          <w:szCs w:val="20"/>
        </w:rPr>
        <w:t>: For the measurement reporting by using multiple consecutive hops, since the overlapping RB number is up to implementation, UE could report based on the measurement bandwidth after stitching, instead of reporting the number of consecutive hops</w:t>
      </w:r>
    </w:p>
    <w:p w14:paraId="3A1238DC" w14:textId="681C26C3" w:rsidR="006634C8" w:rsidRPr="00380FC7" w:rsidRDefault="006634C8" w:rsidP="00380FC7">
      <w:pPr>
        <w:contextualSpacing/>
        <w:jc w:val="both"/>
        <w:rPr>
          <w:sz w:val="20"/>
          <w:szCs w:val="20"/>
        </w:rPr>
      </w:pPr>
    </w:p>
    <w:p w14:paraId="3222FE01" w14:textId="77777777" w:rsidR="00380FC7" w:rsidRPr="00380FC7" w:rsidRDefault="00380FC7" w:rsidP="00380FC7">
      <w:pPr>
        <w:contextualSpacing/>
        <w:jc w:val="both"/>
        <w:rPr>
          <w:sz w:val="20"/>
          <w:szCs w:val="20"/>
        </w:rPr>
      </w:pPr>
      <w:r w:rsidRPr="00380FC7">
        <w:rPr>
          <w:b/>
          <w:bCs/>
          <w:sz w:val="20"/>
          <w:szCs w:val="20"/>
        </w:rPr>
        <w:t>Proposal 4-1</w:t>
      </w:r>
      <w:r w:rsidRPr="00380FC7">
        <w:rPr>
          <w:sz w:val="20"/>
          <w:szCs w:val="20"/>
        </w:rPr>
        <w:t>: The processing capability may depend on DL-PRS pattern, the RF switch time of UE and the processing strategy. As such, the processing capability could be determined and reported after the DL-PRS configuration is sent to the UE</w:t>
      </w:r>
    </w:p>
    <w:p w14:paraId="03774203" w14:textId="77777777" w:rsidR="00380FC7" w:rsidRPr="00380FC7" w:rsidRDefault="00380FC7" w:rsidP="00380FC7">
      <w:pPr>
        <w:contextualSpacing/>
        <w:jc w:val="both"/>
        <w:rPr>
          <w:sz w:val="20"/>
          <w:szCs w:val="20"/>
        </w:rPr>
      </w:pPr>
    </w:p>
    <w:p w14:paraId="112C11CF" w14:textId="77777777" w:rsidR="00380FC7" w:rsidRPr="00380FC7" w:rsidRDefault="00380FC7" w:rsidP="00380FC7">
      <w:pPr>
        <w:contextualSpacing/>
        <w:jc w:val="both"/>
        <w:rPr>
          <w:sz w:val="20"/>
          <w:szCs w:val="20"/>
        </w:rPr>
      </w:pPr>
      <w:r w:rsidRPr="00380FC7">
        <w:rPr>
          <w:b/>
          <w:bCs/>
          <w:sz w:val="20"/>
          <w:szCs w:val="20"/>
        </w:rPr>
        <w:t>Proposal 4-2</w:t>
      </w:r>
      <w:r w:rsidRPr="00380FC7">
        <w:rPr>
          <w:sz w:val="20"/>
          <w:szCs w:val="20"/>
        </w:rPr>
        <w:t>: The measurement capability could be defined as the measurement bandwidth per resource per TRP, and the total number of resource number times the TRP number within a time window</w:t>
      </w:r>
    </w:p>
    <w:p w14:paraId="1B07F4B0" w14:textId="1B42C25B" w:rsidR="006634C8" w:rsidRPr="00380FC7" w:rsidRDefault="006634C8" w:rsidP="00380FC7">
      <w:pPr>
        <w:contextualSpacing/>
        <w:jc w:val="both"/>
        <w:rPr>
          <w:sz w:val="20"/>
          <w:szCs w:val="20"/>
        </w:rPr>
      </w:pPr>
    </w:p>
    <w:p w14:paraId="641F52AF" w14:textId="77777777" w:rsidR="00380FC7" w:rsidRPr="00380FC7" w:rsidRDefault="00380FC7" w:rsidP="00380FC7">
      <w:pPr>
        <w:jc w:val="both"/>
        <w:rPr>
          <w:rFonts w:cstheme="minorHAnsi"/>
          <w:sz w:val="20"/>
          <w:szCs w:val="20"/>
        </w:rPr>
      </w:pPr>
      <w:r w:rsidRPr="00380FC7">
        <w:rPr>
          <w:rFonts w:cstheme="minorHAnsi"/>
          <w:b/>
          <w:bCs/>
          <w:sz w:val="20"/>
          <w:szCs w:val="20"/>
        </w:rPr>
        <w:t>Proposal 5-1</w:t>
      </w:r>
      <w:r w:rsidRPr="00380FC7">
        <w:rPr>
          <w:rFonts w:cstheme="minorHAnsi"/>
          <w:sz w:val="20"/>
          <w:szCs w:val="20"/>
        </w:rPr>
        <w:t>: The SRS hopping pattern could be up to NW configuration except that, the duration between end of a hop and the beginning of next hop should be longer than RF switch time reported by a UE</w:t>
      </w:r>
    </w:p>
    <w:p w14:paraId="20B3FC5C" w14:textId="77777777" w:rsidR="00380FC7" w:rsidRPr="00380FC7" w:rsidRDefault="00380FC7" w:rsidP="00380FC7">
      <w:pPr>
        <w:jc w:val="both"/>
        <w:rPr>
          <w:sz w:val="20"/>
          <w:szCs w:val="20"/>
          <w:lang w:val="en-GB"/>
        </w:rPr>
      </w:pPr>
    </w:p>
    <w:p w14:paraId="33E527C5" w14:textId="77777777" w:rsidR="00380FC7" w:rsidRPr="00380FC7" w:rsidRDefault="00380FC7" w:rsidP="00380FC7">
      <w:pPr>
        <w:jc w:val="both"/>
        <w:rPr>
          <w:sz w:val="20"/>
          <w:szCs w:val="20"/>
          <w:lang w:val="en-GB"/>
        </w:rPr>
      </w:pPr>
      <w:r w:rsidRPr="00380FC7">
        <w:rPr>
          <w:b/>
          <w:bCs/>
          <w:sz w:val="20"/>
          <w:szCs w:val="20"/>
          <w:lang w:val="en-GB"/>
        </w:rPr>
        <w:t>Proposal 5-2</w:t>
      </w:r>
      <w:r w:rsidRPr="00380FC7">
        <w:rPr>
          <w:sz w:val="20"/>
          <w:szCs w:val="20"/>
          <w:lang w:val="en-GB"/>
        </w:rPr>
        <w:t xml:space="preserve">: Support both options for collision issue during SRS hopping. </w:t>
      </w:r>
    </w:p>
    <w:p w14:paraId="79337BF1" w14:textId="77777777" w:rsidR="00380FC7" w:rsidRPr="00380FC7" w:rsidRDefault="00380FC7" w:rsidP="00380FC7">
      <w:pPr>
        <w:jc w:val="both"/>
        <w:rPr>
          <w:sz w:val="20"/>
          <w:szCs w:val="20"/>
          <w:lang w:val="en-GB"/>
        </w:rPr>
      </w:pPr>
    </w:p>
    <w:p w14:paraId="4726C26A" w14:textId="77777777" w:rsidR="00380FC7" w:rsidRPr="00380FC7" w:rsidRDefault="00380FC7" w:rsidP="00380FC7">
      <w:pPr>
        <w:jc w:val="both"/>
        <w:rPr>
          <w:sz w:val="20"/>
          <w:szCs w:val="20"/>
          <w:lang w:val="en-GB"/>
        </w:rPr>
      </w:pPr>
      <w:r w:rsidRPr="00380FC7">
        <w:rPr>
          <w:b/>
          <w:bCs/>
          <w:sz w:val="20"/>
          <w:szCs w:val="20"/>
          <w:lang w:val="en-GB"/>
        </w:rPr>
        <w:t>Proposal 5-3</w:t>
      </w:r>
      <w:r w:rsidRPr="00380FC7">
        <w:rPr>
          <w:sz w:val="20"/>
          <w:szCs w:val="20"/>
          <w:lang w:val="en-GB"/>
        </w:rPr>
        <w:t>: The collision rule may consider the dropping of SRS hopping in a per slot basis, if the time window is across slots</w:t>
      </w:r>
    </w:p>
    <w:p w14:paraId="34FD2BB5" w14:textId="77777777" w:rsidR="00380FC7" w:rsidRPr="003423B7" w:rsidRDefault="00380FC7" w:rsidP="00380FC7">
      <w:pPr>
        <w:jc w:val="both"/>
        <w:rPr>
          <w:sz w:val="22"/>
          <w:lang w:val="en-GB"/>
        </w:rPr>
      </w:pPr>
    </w:p>
    <w:p w14:paraId="1E715EE2" w14:textId="77777777" w:rsidR="00E420EC" w:rsidRPr="00E420EC" w:rsidRDefault="00E420EC" w:rsidP="00244855">
      <w:pPr>
        <w:jc w:val="both"/>
        <w:rPr>
          <w:rFonts w:cstheme="minorHAnsi"/>
          <w:color w:val="000000" w:themeColor="text1"/>
          <w:kern w:val="24"/>
          <w:sz w:val="22"/>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5B8368DB" w:rsidR="00244855" w:rsidRDefault="00244855" w:rsidP="007D02C1">
      <w:pPr>
        <w:jc w:val="both"/>
        <w:rPr>
          <w:rFonts w:cstheme="minorHAnsi"/>
          <w:color w:val="000000" w:themeColor="text1"/>
          <w:kern w:val="24"/>
          <w:sz w:val="22"/>
          <w:lang w:val="en-GB"/>
        </w:rPr>
      </w:pPr>
    </w:p>
    <w:sectPr w:rsidR="00244855"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BF05C" w14:textId="77777777" w:rsidR="00DF2306" w:rsidRDefault="00DF2306">
      <w:r>
        <w:separator/>
      </w:r>
    </w:p>
  </w:endnote>
  <w:endnote w:type="continuationSeparator" w:id="0">
    <w:p w14:paraId="6472A764" w14:textId="77777777" w:rsidR="00DF2306" w:rsidRDefault="00DF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CEB70" w14:textId="77777777" w:rsidR="00DF2306" w:rsidRDefault="00DF2306">
      <w:r>
        <w:separator/>
      </w:r>
    </w:p>
  </w:footnote>
  <w:footnote w:type="continuationSeparator" w:id="0">
    <w:p w14:paraId="709EC92E" w14:textId="77777777" w:rsidR="00DF2306" w:rsidRDefault="00DF2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E30EF"/>
    <w:multiLevelType w:val="hybridMultilevel"/>
    <w:tmpl w:val="186672A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95EDD"/>
    <w:multiLevelType w:val="hybridMultilevel"/>
    <w:tmpl w:val="EB8AC80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64E7C38"/>
    <w:multiLevelType w:val="hybridMultilevel"/>
    <w:tmpl w:val="762AB15A"/>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AE3030"/>
    <w:multiLevelType w:val="hybridMultilevel"/>
    <w:tmpl w:val="A1689F1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02B26"/>
    <w:multiLevelType w:val="hybridMultilevel"/>
    <w:tmpl w:val="3D683B9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776E6"/>
    <w:multiLevelType w:val="hybridMultilevel"/>
    <w:tmpl w:val="BE766874"/>
    <w:lvl w:ilvl="0" w:tplc="206C139A">
      <w:numFmt w:val="bullet"/>
      <w:lvlText w:val="•"/>
      <w:lvlJc w:val="left"/>
      <w:pPr>
        <w:ind w:left="830" w:hanging="360"/>
      </w:pPr>
      <w:rPr>
        <w:rFonts w:ascii="Arial" w:hAnsi="Aria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C2399"/>
    <w:multiLevelType w:val="hybridMultilevel"/>
    <w:tmpl w:val="C3F4012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3D5447"/>
    <w:multiLevelType w:val="hybridMultilevel"/>
    <w:tmpl w:val="C86E9D0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619A1"/>
    <w:multiLevelType w:val="hybridMultilevel"/>
    <w:tmpl w:val="CE82084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1"/>
  </w:num>
  <w:num w:numId="3">
    <w:abstractNumId w:val="17"/>
  </w:num>
  <w:num w:numId="4">
    <w:abstractNumId w:val="5"/>
  </w:num>
  <w:num w:numId="5">
    <w:abstractNumId w:val="28"/>
  </w:num>
  <w:num w:numId="6">
    <w:abstractNumId w:val="39"/>
  </w:num>
  <w:num w:numId="7">
    <w:abstractNumId w:val="6"/>
  </w:num>
  <w:num w:numId="8">
    <w:abstractNumId w:val="26"/>
  </w:num>
  <w:num w:numId="9">
    <w:abstractNumId w:val="36"/>
  </w:num>
  <w:num w:numId="10">
    <w:abstractNumId w:val="32"/>
  </w:num>
  <w:num w:numId="11">
    <w:abstractNumId w:val="15"/>
  </w:num>
  <w:num w:numId="12">
    <w:abstractNumId w:val="15"/>
  </w:num>
  <w:num w:numId="13">
    <w:abstractNumId w:val="9"/>
  </w:num>
  <w:num w:numId="14">
    <w:abstractNumId w:val="37"/>
  </w:num>
  <w:num w:numId="15">
    <w:abstractNumId w:val="24"/>
  </w:num>
  <w:num w:numId="16">
    <w:abstractNumId w:val="8"/>
  </w:num>
  <w:num w:numId="17">
    <w:abstractNumId w:val="0"/>
  </w:num>
  <w:num w:numId="18">
    <w:abstractNumId w:val="12"/>
  </w:num>
  <w:num w:numId="19">
    <w:abstractNumId w:val="7"/>
  </w:num>
  <w:num w:numId="20">
    <w:abstractNumId w:val="25"/>
  </w:num>
  <w:num w:numId="21">
    <w:abstractNumId w:val="27"/>
  </w:num>
  <w:num w:numId="22">
    <w:abstractNumId w:val="19"/>
  </w:num>
  <w:num w:numId="23">
    <w:abstractNumId w:val="1"/>
  </w:num>
  <w:num w:numId="24">
    <w:abstractNumId w:val="20"/>
  </w:num>
  <w:num w:numId="25">
    <w:abstractNumId w:val="22"/>
  </w:num>
  <w:num w:numId="26">
    <w:abstractNumId w:val="23"/>
  </w:num>
  <w:num w:numId="27">
    <w:abstractNumId w:val="29"/>
  </w:num>
  <w:num w:numId="28">
    <w:abstractNumId w:val="11"/>
  </w:num>
  <w:num w:numId="29">
    <w:abstractNumId w:val="13"/>
  </w:num>
  <w:num w:numId="30">
    <w:abstractNumId w:val="35"/>
  </w:num>
  <w:num w:numId="31">
    <w:abstractNumId w:val="10"/>
  </w:num>
  <w:num w:numId="32">
    <w:abstractNumId w:val="21"/>
  </w:num>
  <w:num w:numId="33">
    <w:abstractNumId w:val="2"/>
  </w:num>
  <w:num w:numId="34">
    <w:abstractNumId w:val="16"/>
  </w:num>
  <w:num w:numId="35">
    <w:abstractNumId w:val="34"/>
  </w:num>
  <w:num w:numId="36">
    <w:abstractNumId w:val="38"/>
  </w:num>
  <w:num w:numId="37">
    <w:abstractNumId w:val="4"/>
  </w:num>
  <w:num w:numId="38">
    <w:abstractNumId w:val="3"/>
  </w:num>
  <w:num w:numId="39">
    <w:abstractNumId w:val="14"/>
  </w:num>
  <w:num w:numId="40">
    <w:abstractNumId w:val="41"/>
  </w:num>
  <w:num w:numId="41">
    <w:abstractNumId w:val="40"/>
  </w:num>
  <w:num w:numId="42">
    <w:abstractNumId w:val="18"/>
  </w:num>
  <w:num w:numId="43">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498"/>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1C"/>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98C"/>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7C"/>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68F0"/>
    <w:rsid w:val="00086C44"/>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82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2BF"/>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8E6"/>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1DE"/>
    <w:rsid w:val="001402A9"/>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C5E"/>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A6D"/>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9F9"/>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AF6"/>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6F49"/>
    <w:rsid w:val="00247115"/>
    <w:rsid w:val="002472A0"/>
    <w:rsid w:val="002473A6"/>
    <w:rsid w:val="00247A84"/>
    <w:rsid w:val="00247E32"/>
    <w:rsid w:val="00247F8E"/>
    <w:rsid w:val="002500F9"/>
    <w:rsid w:val="00250180"/>
    <w:rsid w:val="00250A14"/>
    <w:rsid w:val="00250A84"/>
    <w:rsid w:val="00250CE1"/>
    <w:rsid w:val="002511FB"/>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04"/>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469"/>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D37"/>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37"/>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5CF2"/>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242"/>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07"/>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83A"/>
    <w:rsid w:val="00322A34"/>
    <w:rsid w:val="00322DF0"/>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7BC"/>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361"/>
    <w:rsid w:val="00340491"/>
    <w:rsid w:val="00340706"/>
    <w:rsid w:val="0034074C"/>
    <w:rsid w:val="00340940"/>
    <w:rsid w:val="0034111C"/>
    <w:rsid w:val="003412E6"/>
    <w:rsid w:val="00341910"/>
    <w:rsid w:val="00341AF3"/>
    <w:rsid w:val="00342306"/>
    <w:rsid w:val="003423B7"/>
    <w:rsid w:val="003426CF"/>
    <w:rsid w:val="00342A05"/>
    <w:rsid w:val="00342A6E"/>
    <w:rsid w:val="00342B23"/>
    <w:rsid w:val="00342DD5"/>
    <w:rsid w:val="00342DDD"/>
    <w:rsid w:val="00342E53"/>
    <w:rsid w:val="0034315E"/>
    <w:rsid w:val="00343573"/>
    <w:rsid w:val="0034375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01"/>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28C"/>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0FC7"/>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687"/>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722"/>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997"/>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8BD"/>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78"/>
    <w:rsid w:val="00433F85"/>
    <w:rsid w:val="0043475F"/>
    <w:rsid w:val="00434778"/>
    <w:rsid w:val="00434782"/>
    <w:rsid w:val="00434B70"/>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2E"/>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94D"/>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22D"/>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913"/>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13"/>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CAF"/>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809"/>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1FB"/>
    <w:rsid w:val="005852A4"/>
    <w:rsid w:val="005853D5"/>
    <w:rsid w:val="00585648"/>
    <w:rsid w:val="00585664"/>
    <w:rsid w:val="0058569C"/>
    <w:rsid w:val="00585869"/>
    <w:rsid w:val="00585B17"/>
    <w:rsid w:val="00586186"/>
    <w:rsid w:val="00586724"/>
    <w:rsid w:val="005869D9"/>
    <w:rsid w:val="00586DBC"/>
    <w:rsid w:val="00586DEC"/>
    <w:rsid w:val="00586E5C"/>
    <w:rsid w:val="005872EC"/>
    <w:rsid w:val="0058755B"/>
    <w:rsid w:val="005875C4"/>
    <w:rsid w:val="005876C8"/>
    <w:rsid w:val="005877E5"/>
    <w:rsid w:val="005879B6"/>
    <w:rsid w:val="00587BA2"/>
    <w:rsid w:val="00587FA5"/>
    <w:rsid w:val="0059048C"/>
    <w:rsid w:val="0059099F"/>
    <w:rsid w:val="00590B81"/>
    <w:rsid w:val="00590F5F"/>
    <w:rsid w:val="0059114D"/>
    <w:rsid w:val="005911A8"/>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BDB"/>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2B"/>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1F25"/>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A6E"/>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368"/>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4E7"/>
    <w:rsid w:val="0064759E"/>
    <w:rsid w:val="00647722"/>
    <w:rsid w:val="00647937"/>
    <w:rsid w:val="00647992"/>
    <w:rsid w:val="00647A66"/>
    <w:rsid w:val="00647A7E"/>
    <w:rsid w:val="00647E4D"/>
    <w:rsid w:val="006504B3"/>
    <w:rsid w:val="006506CA"/>
    <w:rsid w:val="00650BA7"/>
    <w:rsid w:val="00651208"/>
    <w:rsid w:val="006517E7"/>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2F71"/>
    <w:rsid w:val="00663202"/>
    <w:rsid w:val="006632C7"/>
    <w:rsid w:val="006632E7"/>
    <w:rsid w:val="0066339D"/>
    <w:rsid w:val="006633CA"/>
    <w:rsid w:val="006634C8"/>
    <w:rsid w:val="0066352D"/>
    <w:rsid w:val="006635C5"/>
    <w:rsid w:val="006639CC"/>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17B"/>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5D"/>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49"/>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CBA"/>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5B7"/>
    <w:rsid w:val="00705C33"/>
    <w:rsid w:val="0070607A"/>
    <w:rsid w:val="00706105"/>
    <w:rsid w:val="0070631A"/>
    <w:rsid w:val="00706ACA"/>
    <w:rsid w:val="00706B06"/>
    <w:rsid w:val="0070702C"/>
    <w:rsid w:val="007071E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9EE"/>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5BA9"/>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17"/>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0C7"/>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09AA"/>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B8"/>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3C1B"/>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3A"/>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284"/>
    <w:rsid w:val="00873399"/>
    <w:rsid w:val="008735E5"/>
    <w:rsid w:val="00873899"/>
    <w:rsid w:val="0087397B"/>
    <w:rsid w:val="00873A6C"/>
    <w:rsid w:val="00873B37"/>
    <w:rsid w:val="00873CD6"/>
    <w:rsid w:val="008740FF"/>
    <w:rsid w:val="00874234"/>
    <w:rsid w:val="00874346"/>
    <w:rsid w:val="008743F3"/>
    <w:rsid w:val="0087444A"/>
    <w:rsid w:val="008745DB"/>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06"/>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087"/>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C22"/>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1E8C"/>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7B"/>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3FA"/>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37F3F"/>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D1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388"/>
    <w:rsid w:val="0099247B"/>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441"/>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462"/>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22F"/>
    <w:rsid w:val="00A05C6C"/>
    <w:rsid w:val="00A05DC9"/>
    <w:rsid w:val="00A05FC1"/>
    <w:rsid w:val="00A061A5"/>
    <w:rsid w:val="00A062F3"/>
    <w:rsid w:val="00A06C0F"/>
    <w:rsid w:val="00A06C19"/>
    <w:rsid w:val="00A078AA"/>
    <w:rsid w:val="00A07A37"/>
    <w:rsid w:val="00A07D8D"/>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328"/>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3AE9"/>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DB3"/>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111"/>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4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321"/>
    <w:rsid w:val="00A74F05"/>
    <w:rsid w:val="00A75026"/>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3AC"/>
    <w:rsid w:val="00A813F7"/>
    <w:rsid w:val="00A81485"/>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87EDD"/>
    <w:rsid w:val="00A902CF"/>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D81"/>
    <w:rsid w:val="00A96E5B"/>
    <w:rsid w:val="00A970D2"/>
    <w:rsid w:val="00A9766F"/>
    <w:rsid w:val="00A97A94"/>
    <w:rsid w:val="00A97DA0"/>
    <w:rsid w:val="00A97E73"/>
    <w:rsid w:val="00AA03E3"/>
    <w:rsid w:val="00AA06E6"/>
    <w:rsid w:val="00AA082C"/>
    <w:rsid w:val="00AA098F"/>
    <w:rsid w:val="00AA0C25"/>
    <w:rsid w:val="00AA0DAD"/>
    <w:rsid w:val="00AA0F23"/>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3A"/>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833"/>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117"/>
    <w:rsid w:val="00AC26F2"/>
    <w:rsid w:val="00AC273A"/>
    <w:rsid w:val="00AC2B12"/>
    <w:rsid w:val="00AC32DE"/>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441"/>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5FB5"/>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CE0"/>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37F72"/>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B53"/>
    <w:rsid w:val="00B53C25"/>
    <w:rsid w:val="00B53C72"/>
    <w:rsid w:val="00B540B9"/>
    <w:rsid w:val="00B54251"/>
    <w:rsid w:val="00B543AF"/>
    <w:rsid w:val="00B54455"/>
    <w:rsid w:val="00B5445F"/>
    <w:rsid w:val="00B54EE1"/>
    <w:rsid w:val="00B55067"/>
    <w:rsid w:val="00B5511B"/>
    <w:rsid w:val="00B5512F"/>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335"/>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4AF"/>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66"/>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16D"/>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ACE"/>
    <w:rsid w:val="00C20CB5"/>
    <w:rsid w:val="00C20F40"/>
    <w:rsid w:val="00C2122F"/>
    <w:rsid w:val="00C2123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C93"/>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D1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2C2"/>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8F6"/>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3B0"/>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2DA9"/>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B3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AEF"/>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7B"/>
    <w:rsid w:val="00D573E5"/>
    <w:rsid w:val="00D577D0"/>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2C9D"/>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DB"/>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04"/>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306"/>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938"/>
    <w:rsid w:val="00E05B75"/>
    <w:rsid w:val="00E05BA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CB8"/>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21"/>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4C"/>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05"/>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ABE"/>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7BA"/>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5B"/>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B4D"/>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4F1F"/>
    <w:rsid w:val="00F050A4"/>
    <w:rsid w:val="00F050BA"/>
    <w:rsid w:val="00F05168"/>
    <w:rsid w:val="00F05253"/>
    <w:rsid w:val="00F0529F"/>
    <w:rsid w:val="00F052F1"/>
    <w:rsid w:val="00F05523"/>
    <w:rsid w:val="00F056B3"/>
    <w:rsid w:val="00F05D4F"/>
    <w:rsid w:val="00F06386"/>
    <w:rsid w:val="00F067B9"/>
    <w:rsid w:val="00F06D95"/>
    <w:rsid w:val="00F06F2F"/>
    <w:rsid w:val="00F07370"/>
    <w:rsid w:val="00F075CB"/>
    <w:rsid w:val="00F07F33"/>
    <w:rsid w:val="00F07FC8"/>
    <w:rsid w:val="00F10037"/>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5C1"/>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73C"/>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92"/>
    <w:rsid w:val="00F76BD7"/>
    <w:rsid w:val="00F76F00"/>
    <w:rsid w:val="00F7766A"/>
    <w:rsid w:val="00F776C4"/>
    <w:rsid w:val="00F7779E"/>
    <w:rsid w:val="00F777AB"/>
    <w:rsid w:val="00F7790A"/>
    <w:rsid w:val="00F77AC9"/>
    <w:rsid w:val="00F77C32"/>
    <w:rsid w:val="00F77E69"/>
    <w:rsid w:val="00F77ED3"/>
    <w:rsid w:val="00F77F2D"/>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3F7"/>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1C3"/>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04C"/>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63E"/>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B9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76B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B9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styleId="Strong">
    <w:name w:val="Strong"/>
    <w:uiPriority w:val="22"/>
    <w:qFormat/>
    <w:rsid w:val="003E6722"/>
    <w:rPr>
      <w:b/>
      <w:bCs/>
    </w:rPr>
  </w:style>
  <w:style w:type="character" w:customStyle="1" w:styleId="B1Char">
    <w:name w:val="B1 Char"/>
    <w:link w:val="B1"/>
    <w:qFormat/>
    <w:locked/>
    <w:rsid w:val="00322DF0"/>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3341</Words>
  <Characters>16500</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2023-05-15T06:21:00Z</dcterms:created>
  <dcterms:modified xsi:type="dcterms:W3CDTF">2023-05-15T06:21:00Z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